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70D55" w14:textId="77777777" w:rsidR="0044191D" w:rsidRPr="009A10D0" w:rsidRDefault="006C290D">
      <w:pPr>
        <w:suppressLineNumbers/>
        <w:spacing w:after="0" w:line="240" w:lineRule="auto"/>
        <w:jc w:val="center"/>
        <w:rPr>
          <w:sz w:val="24"/>
          <w:szCs w:val="24"/>
        </w:rPr>
      </w:pPr>
      <w:r w:rsidRPr="009A10D0">
        <w:rPr>
          <w:noProof/>
          <w:lang w:eastAsia="pt-BR"/>
        </w:rPr>
        <w:drawing>
          <wp:inline distT="0" distB="0" distL="0" distR="0" wp14:anchorId="334DC8AF" wp14:editId="4A18AFB9">
            <wp:extent cx="903605" cy="841375"/>
            <wp:effectExtent l="0" t="0" r="0" b="0"/>
            <wp:docPr id="1" name="Imagem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3" t="-88" r="-93" b="-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75509" w14:textId="77777777" w:rsidR="0044191D" w:rsidRPr="009A10D0" w:rsidRDefault="006C290D">
      <w:pPr>
        <w:suppressLineNumbers/>
        <w:spacing w:after="0" w:line="240" w:lineRule="auto"/>
        <w:jc w:val="center"/>
        <w:rPr>
          <w:sz w:val="24"/>
          <w:szCs w:val="24"/>
        </w:rPr>
      </w:pPr>
      <w:r w:rsidRPr="009A10D0">
        <w:rPr>
          <w:sz w:val="24"/>
          <w:szCs w:val="24"/>
        </w:rPr>
        <w:t>MINISTÉRIO DA EDUCAÇÃO</w:t>
      </w:r>
    </w:p>
    <w:p w14:paraId="39062E56" w14:textId="77777777" w:rsidR="0044191D" w:rsidRPr="009A10D0" w:rsidRDefault="006C290D">
      <w:pPr>
        <w:suppressLineNumbers/>
        <w:spacing w:after="0" w:line="240" w:lineRule="auto"/>
        <w:jc w:val="center"/>
        <w:rPr>
          <w:sz w:val="24"/>
          <w:szCs w:val="24"/>
        </w:rPr>
      </w:pPr>
      <w:r w:rsidRPr="009A10D0">
        <w:rPr>
          <w:sz w:val="24"/>
          <w:szCs w:val="24"/>
        </w:rPr>
        <w:t>UNIVERSIDADE FEDERAL FLUMINENSE</w:t>
      </w:r>
    </w:p>
    <w:p w14:paraId="3D2C5AA8" w14:textId="77777777" w:rsidR="0044191D" w:rsidRPr="009A10D0" w:rsidRDefault="006C290D">
      <w:pPr>
        <w:suppressLineNumbers/>
        <w:spacing w:after="0" w:line="240" w:lineRule="auto"/>
        <w:jc w:val="center"/>
        <w:rPr>
          <w:sz w:val="24"/>
          <w:szCs w:val="24"/>
        </w:rPr>
      </w:pPr>
      <w:r w:rsidRPr="009A10D0">
        <w:rPr>
          <w:sz w:val="24"/>
          <w:szCs w:val="24"/>
        </w:rPr>
        <w:t>INSTITUTO DE CIÊNCIAS EXATAS</w:t>
      </w:r>
    </w:p>
    <w:p w14:paraId="699EA875" w14:textId="77777777" w:rsidR="0044191D" w:rsidRPr="009A10D0" w:rsidRDefault="0044191D">
      <w:pPr>
        <w:suppressLineNumbers/>
        <w:spacing w:after="0" w:line="240" w:lineRule="auto"/>
        <w:jc w:val="center"/>
        <w:rPr>
          <w:sz w:val="24"/>
          <w:szCs w:val="24"/>
        </w:rPr>
      </w:pPr>
    </w:p>
    <w:p w14:paraId="06B19102" w14:textId="77777777" w:rsidR="0044191D" w:rsidRPr="009A10D0" w:rsidRDefault="006C290D">
      <w:pPr>
        <w:suppressLineNumbers/>
        <w:tabs>
          <w:tab w:val="left" w:pos="2745"/>
        </w:tabs>
        <w:spacing w:after="0" w:line="240" w:lineRule="auto"/>
        <w:rPr>
          <w:sz w:val="24"/>
          <w:szCs w:val="24"/>
        </w:rPr>
      </w:pPr>
      <w:r w:rsidRPr="009A10D0">
        <w:rPr>
          <w:sz w:val="24"/>
          <w:szCs w:val="24"/>
        </w:rPr>
        <w:tab/>
      </w:r>
    </w:p>
    <w:p w14:paraId="6514C0E8" w14:textId="77777777" w:rsidR="0044191D" w:rsidRPr="009A10D0" w:rsidRDefault="006C290D">
      <w:pPr>
        <w:suppressLineNumbers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A10D0">
        <w:rPr>
          <w:rFonts w:cs="Calibri"/>
          <w:b/>
          <w:bCs/>
          <w:sz w:val="24"/>
          <w:szCs w:val="24"/>
        </w:rPr>
        <w:t>ATA DA 151ª REUNIÃO EXTRAORDINÁRIA DO COLEGIADO DE UNIDADE</w:t>
      </w:r>
    </w:p>
    <w:p w14:paraId="6839738C" w14:textId="77777777" w:rsidR="0044191D" w:rsidRPr="009A10D0" w:rsidRDefault="0044191D">
      <w:pPr>
        <w:suppressLineNumbers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F12B7F1" w14:textId="77777777" w:rsidR="0044191D" w:rsidRPr="009A10D0" w:rsidRDefault="0044191D">
      <w:pPr>
        <w:suppressLineNumbers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C27A2F2" w14:textId="77777777" w:rsidR="0044191D" w:rsidRPr="009A10D0" w:rsidRDefault="0044191D">
      <w:pPr>
        <w:suppressLineNumbers/>
        <w:spacing w:after="0" w:line="240" w:lineRule="auto"/>
        <w:jc w:val="both"/>
        <w:rPr>
          <w:sz w:val="24"/>
          <w:szCs w:val="24"/>
        </w:rPr>
      </w:pPr>
    </w:p>
    <w:p w14:paraId="242E04D7" w14:textId="71882B58" w:rsidR="0044191D" w:rsidRDefault="006C290D">
      <w:pPr>
        <w:jc w:val="both"/>
        <w:rPr>
          <w:rFonts w:cs="Calibri"/>
          <w:sz w:val="24"/>
          <w:szCs w:val="24"/>
          <w:shd w:val="clear" w:color="auto" w:fill="FFFFFF"/>
        </w:rPr>
      </w:pPr>
      <w:proofErr w:type="gramStart"/>
      <w:r w:rsidRPr="009A10D0">
        <w:rPr>
          <w:rFonts w:cstheme="minorHAnsi"/>
          <w:sz w:val="24"/>
          <w:szCs w:val="24"/>
          <w:shd w:val="clear" w:color="auto" w:fill="FFFFFF"/>
        </w:rPr>
        <w:t>Ao cinco dias</w:t>
      </w:r>
      <w:proofErr w:type="gramEnd"/>
      <w:r w:rsidRPr="009A10D0">
        <w:rPr>
          <w:rFonts w:cstheme="minorHAnsi"/>
          <w:sz w:val="24"/>
          <w:szCs w:val="24"/>
          <w:shd w:val="clear" w:color="auto" w:fill="FFFFFF"/>
        </w:rPr>
        <w:t xml:space="preserve"> do mês maio de dois mil e vinte </w:t>
      </w:r>
      <w:r w:rsidR="00196181">
        <w:rPr>
          <w:rFonts w:cstheme="minorHAnsi"/>
          <w:sz w:val="24"/>
          <w:szCs w:val="24"/>
          <w:shd w:val="clear" w:color="auto" w:fill="FFFFFF"/>
        </w:rPr>
        <w:t>e cinco, às treze horas e quarenta</w:t>
      </w:r>
      <w:r w:rsidRPr="009A10D0">
        <w:rPr>
          <w:rFonts w:cstheme="minorHAnsi"/>
          <w:sz w:val="24"/>
          <w:szCs w:val="24"/>
          <w:shd w:val="clear" w:color="auto" w:fill="FFFFFF"/>
        </w:rPr>
        <w:t xml:space="preserve"> e </w:t>
      </w:r>
      <w:r w:rsidR="00196181">
        <w:rPr>
          <w:rFonts w:cstheme="minorHAnsi"/>
          <w:sz w:val="24"/>
          <w:szCs w:val="24"/>
          <w:shd w:val="clear" w:color="auto" w:fill="FFFFFF"/>
        </w:rPr>
        <w:t>sete</w:t>
      </w:r>
      <w:r w:rsidRPr="009A10D0">
        <w:rPr>
          <w:rFonts w:cstheme="minorHAnsi"/>
          <w:sz w:val="24"/>
          <w:szCs w:val="24"/>
          <w:shd w:val="clear" w:color="auto" w:fill="FFFFFF"/>
        </w:rPr>
        <w:t xml:space="preserve"> minutos (Horário de Brasília) na s</w:t>
      </w:r>
      <w:r w:rsidR="002535E8">
        <w:rPr>
          <w:rFonts w:cstheme="minorHAnsi"/>
          <w:sz w:val="24"/>
          <w:szCs w:val="24"/>
          <w:shd w:val="clear" w:color="auto" w:fill="FFFFFF"/>
        </w:rPr>
        <w:t xml:space="preserve">ala de reuniões do Google </w:t>
      </w:r>
      <w:proofErr w:type="spellStart"/>
      <w:r w:rsidR="002535E8">
        <w:rPr>
          <w:rFonts w:cstheme="minorHAnsi"/>
          <w:sz w:val="24"/>
          <w:szCs w:val="24"/>
          <w:shd w:val="clear" w:color="auto" w:fill="FFFFFF"/>
        </w:rPr>
        <w:t>Meet</w:t>
      </w:r>
      <w:proofErr w:type="spellEnd"/>
      <w:r w:rsidR="002535E8">
        <w:rPr>
          <w:rFonts w:cstheme="minorHAnsi"/>
          <w:sz w:val="24"/>
          <w:szCs w:val="24"/>
          <w:shd w:val="clear" w:color="auto" w:fill="FFFFFF"/>
        </w:rPr>
        <w:t xml:space="preserve"> (</w:t>
      </w:r>
      <w:r w:rsidR="002535E8" w:rsidRPr="002535E8">
        <w:rPr>
          <w:rFonts w:cstheme="minorHAnsi"/>
          <w:sz w:val="24"/>
          <w:szCs w:val="24"/>
          <w:shd w:val="clear" w:color="auto" w:fill="FFFFFF"/>
        </w:rPr>
        <w:t>meet.google.com/</w:t>
      </w:r>
      <w:proofErr w:type="spellStart"/>
      <w:r w:rsidR="002535E8" w:rsidRPr="002535E8">
        <w:rPr>
          <w:rFonts w:cstheme="minorHAnsi"/>
          <w:sz w:val="24"/>
          <w:szCs w:val="24"/>
          <w:shd w:val="clear" w:color="auto" w:fill="FFFFFF"/>
        </w:rPr>
        <w:t>guv-yzcu-iqr</w:t>
      </w:r>
      <w:proofErr w:type="spellEnd"/>
      <w:r w:rsidRPr="009A10D0">
        <w:rPr>
          <w:rFonts w:cstheme="minorHAnsi"/>
          <w:sz w:val="24"/>
          <w:szCs w:val="24"/>
          <w:shd w:val="clear" w:color="auto" w:fill="FFFFFF"/>
        </w:rPr>
        <w:t xml:space="preserve">).  Aconteceu a centésima quinquagésima </w:t>
      </w:r>
      <w:r w:rsidR="009374F7">
        <w:rPr>
          <w:rFonts w:cstheme="minorHAnsi"/>
          <w:sz w:val="24"/>
          <w:szCs w:val="24"/>
          <w:shd w:val="clear" w:color="auto" w:fill="FFFFFF"/>
        </w:rPr>
        <w:t xml:space="preserve">primeira </w:t>
      </w:r>
      <w:bookmarkStart w:id="0" w:name="_GoBack"/>
      <w:bookmarkEnd w:id="0"/>
      <w:r w:rsidRPr="009A10D0">
        <w:rPr>
          <w:rFonts w:cstheme="minorHAnsi"/>
          <w:sz w:val="24"/>
          <w:szCs w:val="24"/>
          <w:shd w:val="clear" w:color="auto" w:fill="FFFFFF"/>
        </w:rPr>
        <w:t xml:space="preserve">reunião extraordinária do colegiado do Instituto de Ciências Exatas na Universidade Federal Fluminense (UFF).  </w:t>
      </w:r>
      <w:r w:rsidRPr="009A10D0">
        <w:rPr>
          <w:rFonts w:cs="Calibri"/>
          <w:sz w:val="24"/>
          <w:szCs w:val="24"/>
          <w:shd w:val="clear" w:color="auto" w:fill="FFFFFF"/>
        </w:rPr>
        <w:t xml:space="preserve">Estiveram presentes na reunião, os seguintes membros:  </w:t>
      </w:r>
      <w:r w:rsidRPr="009A10D0">
        <w:rPr>
          <w:sz w:val="24"/>
          <w:szCs w:val="24"/>
        </w:rPr>
        <w:t xml:space="preserve">Alessandra Rodrigues Rufino, Alexandre </w:t>
      </w:r>
      <w:proofErr w:type="spellStart"/>
      <w:r w:rsidRPr="009A10D0">
        <w:rPr>
          <w:sz w:val="24"/>
          <w:szCs w:val="24"/>
        </w:rPr>
        <w:t>Grezzi</w:t>
      </w:r>
      <w:proofErr w:type="spellEnd"/>
      <w:r w:rsidRPr="009A10D0">
        <w:rPr>
          <w:sz w:val="24"/>
          <w:szCs w:val="24"/>
        </w:rPr>
        <w:t xml:space="preserve"> de Miranda Schmidt, Ana Angélica Rodrigues de Oliveira, </w:t>
      </w:r>
      <w:r w:rsidRPr="009A10D0">
        <w:rPr>
          <w:sz w:val="24"/>
          <w:szCs w:val="24"/>
          <w:shd w:val="clear" w:color="auto" w:fill="FFFFFF"/>
        </w:rPr>
        <w:t>Ana Beatriz Nogueira Pinto, Carlos Eduardo Fellows, Edgar Eller Júnior</w:t>
      </w:r>
      <w:r w:rsidRPr="009A10D0">
        <w:rPr>
          <w:sz w:val="24"/>
          <w:szCs w:val="24"/>
        </w:rPr>
        <w:t xml:space="preserve">, Elisabeth de Moraes D’Andrea, Francisca Andrea Macedo França, Gustavo Luís Furtado Vicente, Ivan </w:t>
      </w:r>
      <w:proofErr w:type="spellStart"/>
      <w:r w:rsidRPr="009A10D0">
        <w:rPr>
          <w:sz w:val="24"/>
          <w:szCs w:val="24"/>
        </w:rPr>
        <w:t>Wilber</w:t>
      </w:r>
      <w:proofErr w:type="spellEnd"/>
      <w:r w:rsidRPr="009A10D0">
        <w:rPr>
          <w:sz w:val="24"/>
          <w:szCs w:val="24"/>
        </w:rPr>
        <w:t xml:space="preserve"> Aguilar </w:t>
      </w:r>
      <w:proofErr w:type="spellStart"/>
      <w:r w:rsidRPr="009A10D0">
        <w:rPr>
          <w:sz w:val="24"/>
          <w:szCs w:val="24"/>
        </w:rPr>
        <w:t>Maron</w:t>
      </w:r>
      <w:proofErr w:type="spellEnd"/>
      <w:r w:rsidRPr="009A10D0">
        <w:rPr>
          <w:sz w:val="24"/>
          <w:szCs w:val="24"/>
        </w:rPr>
        <w:t>, José Augusto Oliveira Huguenin</w:t>
      </w:r>
      <w:r w:rsidRPr="009A10D0">
        <w:rPr>
          <w:sz w:val="24"/>
          <w:szCs w:val="24"/>
          <w:shd w:val="clear" w:color="auto" w:fill="FFFFFF"/>
        </w:rPr>
        <w:t xml:space="preserve">, Leandro Ferreira Pedrosa, Thadeu Josino Pereira Penna e Vera Lúcia Prudência dos Santos Caminha.  </w:t>
      </w:r>
      <w:r w:rsidRPr="009A10D0">
        <w:rPr>
          <w:sz w:val="24"/>
          <w:szCs w:val="24"/>
        </w:rPr>
        <w:t xml:space="preserve">Falta Justificada: Jordan Lambert Silva.  </w:t>
      </w:r>
      <w:r w:rsidRPr="009A10D0">
        <w:rPr>
          <w:sz w:val="24"/>
          <w:szCs w:val="24"/>
          <w:shd w:val="clear" w:color="auto" w:fill="FFFFFF"/>
        </w:rPr>
        <w:t xml:space="preserve"> </w:t>
      </w:r>
      <w:r w:rsidRPr="009A10D0">
        <w:rPr>
          <w:sz w:val="24"/>
          <w:szCs w:val="24"/>
        </w:rPr>
        <w:t xml:space="preserve">Além dos membros do colegiado </w:t>
      </w:r>
      <w:proofErr w:type="gramStart"/>
      <w:r w:rsidRPr="009A10D0">
        <w:rPr>
          <w:sz w:val="24"/>
          <w:szCs w:val="24"/>
        </w:rPr>
        <w:t>estava(</w:t>
      </w:r>
      <w:proofErr w:type="gramEnd"/>
      <w:r w:rsidRPr="009A10D0">
        <w:rPr>
          <w:sz w:val="24"/>
          <w:szCs w:val="24"/>
        </w:rPr>
        <w:t xml:space="preserve">m) presente(s): Aquino Espindola, Caroline Barboza de Souza, </w:t>
      </w:r>
      <w:proofErr w:type="spellStart"/>
      <w:r w:rsidRPr="009A10D0">
        <w:rPr>
          <w:sz w:val="24"/>
          <w:szCs w:val="24"/>
        </w:rPr>
        <w:t>Gisely</w:t>
      </w:r>
      <w:proofErr w:type="spellEnd"/>
      <w:r w:rsidRPr="009A10D0">
        <w:rPr>
          <w:sz w:val="24"/>
          <w:szCs w:val="24"/>
        </w:rPr>
        <w:t xml:space="preserve"> de Paula Carvalho, Leandro Gines </w:t>
      </w:r>
      <w:proofErr w:type="spellStart"/>
      <w:r w:rsidRPr="009A10D0">
        <w:rPr>
          <w:sz w:val="24"/>
          <w:szCs w:val="24"/>
        </w:rPr>
        <w:t>Egea</w:t>
      </w:r>
      <w:proofErr w:type="spellEnd"/>
      <w:r w:rsidRPr="009A10D0">
        <w:rPr>
          <w:sz w:val="24"/>
          <w:szCs w:val="24"/>
        </w:rPr>
        <w:t>, Lígia Maria Mendonça Vieira, Luís Fernando da Rocha Costa, Marcos Veríssimo Alves, Marina Ribeiro Barros Dias, Patrícia Alves Carneiro, Sergio Ricardo de Azevedo Souza.  P</w:t>
      </w:r>
      <w:r w:rsidRPr="009A10D0">
        <w:rPr>
          <w:sz w:val="24"/>
          <w:szCs w:val="24"/>
          <w:shd w:val="clear" w:color="auto" w:fill="FFFFFF"/>
        </w:rPr>
        <w:t>residida pela professora Vera Lúcia Prudência dos Santos Caminha, a</w:t>
      </w:r>
      <w:r w:rsidRPr="009A10D0">
        <w:rPr>
          <w:rFonts w:eastAsia="Calibri" w:cs="Calibri"/>
          <w:sz w:val="24"/>
          <w:szCs w:val="24"/>
          <w:highlight w:val="white"/>
        </w:rPr>
        <w:t xml:space="preserve"> reunião teve </w:t>
      </w:r>
      <w:r w:rsidRPr="009A10D0">
        <w:rPr>
          <w:rFonts w:eastAsia="Calibri" w:cs="Calibri"/>
          <w:sz w:val="24"/>
          <w:szCs w:val="24"/>
        </w:rPr>
        <w:t xml:space="preserve">como </w:t>
      </w:r>
      <w:r w:rsidRPr="009A10D0">
        <w:rPr>
          <w:rFonts w:eastAsia="Calibri" w:cs="Calibri"/>
          <w:b/>
          <w:sz w:val="24"/>
          <w:szCs w:val="24"/>
        </w:rPr>
        <w:t xml:space="preserve">pauta única: Discussão sobre ameaças aos docentes por parte de um grupo de nosso corpo discente. </w:t>
      </w:r>
      <w:r w:rsidRPr="009A10D0">
        <w:rPr>
          <w:sz w:val="24"/>
          <w:szCs w:val="24"/>
        </w:rPr>
        <w:t xml:space="preserve">Com a palavra o professor Carlos Eduardo Fellows, que solicitou a reunião através de e-mail enviado a direção, datado do dia vinte e cinco de abril, fez a leitura do cartaz </w:t>
      </w:r>
      <w:r w:rsidR="00EB160D" w:rsidRPr="009A10D0">
        <w:rPr>
          <w:sz w:val="24"/>
          <w:szCs w:val="24"/>
        </w:rPr>
        <w:t xml:space="preserve">apócrifo e </w:t>
      </w:r>
      <w:r w:rsidRPr="009A10D0">
        <w:rPr>
          <w:sz w:val="24"/>
          <w:szCs w:val="24"/>
        </w:rPr>
        <w:t xml:space="preserve">anônimo, encontrado no banheiro feminino no segundo andar do ICEx, que continha texto em que o professor Sérgio Ricardo de Azevedo Souza é citado nominalmente e do cartaz com </w:t>
      </w:r>
      <w:r w:rsidRPr="009A10D0">
        <w:rPr>
          <w:i/>
          <w:iCs/>
          <w:sz w:val="24"/>
          <w:szCs w:val="24"/>
        </w:rPr>
        <w:t xml:space="preserve">QR </w:t>
      </w:r>
      <w:proofErr w:type="spellStart"/>
      <w:r w:rsidRPr="009A10D0">
        <w:rPr>
          <w:i/>
          <w:iCs/>
          <w:sz w:val="24"/>
          <w:szCs w:val="24"/>
        </w:rPr>
        <w:t>Code</w:t>
      </w:r>
      <w:proofErr w:type="spellEnd"/>
      <w:r w:rsidRPr="009A10D0">
        <w:rPr>
          <w:sz w:val="24"/>
          <w:szCs w:val="24"/>
        </w:rPr>
        <w:t xml:space="preserve"> assinado pelo  DACL- Diretório Acadêmico César Lattes, colocado nas paredes e nos quadros de avisos do bloco B e C do Campus Aterrado</w:t>
      </w:r>
      <w:r w:rsidR="00A11AC7" w:rsidRPr="009A10D0">
        <w:rPr>
          <w:sz w:val="24"/>
          <w:szCs w:val="24"/>
        </w:rPr>
        <w:t>; ambos em anexo.</w:t>
      </w:r>
      <w:r w:rsidRPr="009A10D0">
        <w:rPr>
          <w:sz w:val="24"/>
          <w:szCs w:val="24"/>
        </w:rPr>
        <w:t xml:space="preserve"> O professor Carlos Fellows</w:t>
      </w:r>
      <w:r w:rsidR="007F5D69" w:rsidRPr="009A10D0">
        <w:rPr>
          <w:sz w:val="24"/>
          <w:szCs w:val="24"/>
        </w:rPr>
        <w:t xml:space="preserve"> </w:t>
      </w:r>
      <w:r w:rsidR="006A58B3" w:rsidRPr="009A10D0">
        <w:rPr>
          <w:sz w:val="24"/>
          <w:szCs w:val="24"/>
        </w:rPr>
        <w:t>L</w:t>
      </w:r>
      <w:r w:rsidR="007F5D69" w:rsidRPr="009A10D0">
        <w:rPr>
          <w:sz w:val="24"/>
          <w:szCs w:val="24"/>
        </w:rPr>
        <w:t xml:space="preserve">embrou de casos que ocorreram com outros colegas do departamento e em reunião de colegiado de unidade em sua gestão. </w:t>
      </w:r>
      <w:proofErr w:type="gramStart"/>
      <w:r w:rsidR="007F5D69" w:rsidRPr="009A10D0">
        <w:rPr>
          <w:sz w:val="24"/>
          <w:szCs w:val="24"/>
        </w:rPr>
        <w:t>e</w:t>
      </w:r>
      <w:proofErr w:type="gramEnd"/>
      <w:r w:rsidRPr="009A10D0">
        <w:rPr>
          <w:sz w:val="24"/>
          <w:szCs w:val="24"/>
        </w:rPr>
        <w:t xml:space="preserve"> solicitou uma providência séria sobre </w:t>
      </w:r>
      <w:r w:rsidR="00435D18" w:rsidRPr="009A10D0">
        <w:rPr>
          <w:sz w:val="24"/>
          <w:szCs w:val="24"/>
        </w:rPr>
        <w:t>as ameaças e desrespeito</w:t>
      </w:r>
      <w:r w:rsidR="00F23ED9" w:rsidRPr="009A10D0">
        <w:rPr>
          <w:sz w:val="24"/>
          <w:szCs w:val="24"/>
        </w:rPr>
        <w:t>s</w:t>
      </w:r>
      <w:r w:rsidR="00435D18" w:rsidRPr="009A10D0">
        <w:rPr>
          <w:sz w:val="24"/>
          <w:szCs w:val="24"/>
        </w:rPr>
        <w:t xml:space="preserve"> aos docentes </w:t>
      </w:r>
      <w:r w:rsidRPr="009A10D0">
        <w:rPr>
          <w:sz w:val="24"/>
          <w:szCs w:val="24"/>
        </w:rPr>
        <w:t xml:space="preserve">pois, </w:t>
      </w:r>
      <w:r w:rsidR="00435D18" w:rsidRPr="009A10D0">
        <w:rPr>
          <w:sz w:val="24"/>
          <w:szCs w:val="24"/>
        </w:rPr>
        <w:t>tais fatos</w:t>
      </w:r>
      <w:r w:rsidRPr="009A10D0">
        <w:rPr>
          <w:sz w:val="24"/>
          <w:szCs w:val="24"/>
        </w:rPr>
        <w:t xml:space="preserve"> pode</w:t>
      </w:r>
      <w:r w:rsidR="00435D18" w:rsidRPr="009A10D0">
        <w:rPr>
          <w:sz w:val="24"/>
          <w:szCs w:val="24"/>
        </w:rPr>
        <w:t>m</w:t>
      </w:r>
      <w:r w:rsidRPr="009A10D0">
        <w:rPr>
          <w:sz w:val="24"/>
          <w:szCs w:val="24"/>
        </w:rPr>
        <w:t xml:space="preserve"> implicar em assédio moral</w:t>
      </w:r>
      <w:r w:rsidR="00834484" w:rsidRPr="009A10D0">
        <w:rPr>
          <w:sz w:val="24"/>
          <w:szCs w:val="24"/>
        </w:rPr>
        <w:t xml:space="preserve">. </w:t>
      </w:r>
      <w:r w:rsidRPr="009A10D0">
        <w:rPr>
          <w:sz w:val="24"/>
          <w:szCs w:val="24"/>
        </w:rPr>
        <w:t xml:space="preserve">Abriu-se a sessão para discussão.  Seguindo a ordem de inscrição, o professor Alexandre Schmidt, subchefe do departamento de física, reforçou a fala do professor Carlos Fellows e lembrou do episódio ocorrido na visita do Reitor, Antônio Cláudio Lucas da Nóbrega, no Campus Aterrado, dizendo que essa atitude é recorrente e que para acusar alguém é preciso ter provas. Informou que, no mesmo dia que foi encontrado o cartaz no banheiro, foi feito um e-mail para Direção pedindo providências sobre o ocorrido e estão aguardando o desdobramento. Com a palavra Ana Beatriz, representante discente deste colegiado e membro vice-presidente do DACL, informou que o panfleto encontrado no banheiro não foi elaborado pelo DACL.  O panfleto de </w:t>
      </w:r>
      <w:r w:rsidRPr="009A10D0">
        <w:rPr>
          <w:sz w:val="24"/>
          <w:szCs w:val="24"/>
        </w:rPr>
        <w:lastRenderedPageBreak/>
        <w:t xml:space="preserve">autoria do DACL foi o que possui </w:t>
      </w:r>
      <w:r w:rsidRPr="009A10D0">
        <w:rPr>
          <w:i/>
          <w:iCs/>
          <w:sz w:val="24"/>
          <w:szCs w:val="24"/>
        </w:rPr>
        <w:t xml:space="preserve">QR </w:t>
      </w:r>
      <w:proofErr w:type="spellStart"/>
      <w:r w:rsidRPr="009A10D0">
        <w:rPr>
          <w:i/>
          <w:iCs/>
          <w:sz w:val="24"/>
          <w:szCs w:val="24"/>
        </w:rPr>
        <w:t>Code</w:t>
      </w:r>
      <w:proofErr w:type="spellEnd"/>
      <w:r w:rsidRPr="009A10D0">
        <w:rPr>
          <w:sz w:val="24"/>
          <w:szCs w:val="24"/>
        </w:rPr>
        <w:t xml:space="preserve"> com a finalidade de coletar denúncias anônimas sobre assédio no Instituto, tanto de professor como de aluno e que estes panfletos foram retirados. </w:t>
      </w:r>
      <w:r w:rsidR="00B67E33" w:rsidRPr="009A10D0">
        <w:rPr>
          <w:sz w:val="24"/>
          <w:szCs w:val="24"/>
        </w:rPr>
        <w:t>Disse que durante anos os estudantes sofrem com assédio dentro do Instituto e</w:t>
      </w:r>
      <w:r w:rsidRPr="009A10D0">
        <w:rPr>
          <w:sz w:val="24"/>
          <w:szCs w:val="24"/>
        </w:rPr>
        <w:t xml:space="preserve"> sugeriu que esta reunião seja vetor de encaminhamentos para que os casos de assédios no Instituto sejam investigados e que a causa dos estudantes seja apoiada</w:t>
      </w:r>
      <w:r w:rsidR="00F07EE9" w:rsidRPr="009A10D0">
        <w:rPr>
          <w:sz w:val="24"/>
          <w:szCs w:val="24"/>
        </w:rPr>
        <w:t xml:space="preserve">, para que os casos citados não mais ocorram.  </w:t>
      </w:r>
      <w:r w:rsidRPr="009A10D0">
        <w:rPr>
          <w:sz w:val="24"/>
          <w:szCs w:val="24"/>
        </w:rPr>
        <w:t xml:space="preserve"> Com a palavra o professor José Augusto Huguenin que solidarizou com o professor </w:t>
      </w:r>
      <w:r w:rsidR="00361B9C" w:rsidRPr="009A10D0">
        <w:rPr>
          <w:sz w:val="24"/>
          <w:szCs w:val="24"/>
        </w:rPr>
        <w:t>que teve o nome exposto</w:t>
      </w:r>
      <w:r w:rsidRPr="009A10D0">
        <w:rPr>
          <w:sz w:val="24"/>
          <w:szCs w:val="24"/>
        </w:rPr>
        <w:t>, dizendo que o cartaz encontrado no banheiro extrapolou qualquer manifestação pacífica de direito que os alunos têm de fazer</w:t>
      </w:r>
      <w:r w:rsidR="001504B9" w:rsidRPr="009A10D0">
        <w:rPr>
          <w:sz w:val="24"/>
          <w:szCs w:val="24"/>
        </w:rPr>
        <w:t xml:space="preserve"> e concorda que há um tom de ameaça no texto</w:t>
      </w:r>
      <w:r w:rsidR="000E7128" w:rsidRPr="009A10D0">
        <w:rPr>
          <w:sz w:val="24"/>
          <w:szCs w:val="24"/>
        </w:rPr>
        <w:t xml:space="preserve"> do primeiro cartaz lido</w:t>
      </w:r>
      <w:r w:rsidRPr="009A10D0">
        <w:rPr>
          <w:sz w:val="24"/>
          <w:szCs w:val="24"/>
        </w:rPr>
        <w:t xml:space="preserve">. O professor disse que, no período que participou do colegiado do curso de Física, não houve questões desta natureza na pauta das reuniões e que o DACL está no direito e no dever de utilizar instrumentos para coletar </w:t>
      </w:r>
      <w:r w:rsidR="00F91B89" w:rsidRPr="009A10D0">
        <w:rPr>
          <w:sz w:val="24"/>
          <w:szCs w:val="24"/>
        </w:rPr>
        <w:t xml:space="preserve">quaisquer </w:t>
      </w:r>
      <w:r w:rsidRPr="009A10D0">
        <w:rPr>
          <w:sz w:val="24"/>
          <w:szCs w:val="24"/>
        </w:rPr>
        <w:t xml:space="preserve">reclamações dos alunos, mas que é preciso dar entrada nos canais oficiais como a coordenação de curso para tomada de decisão. </w:t>
      </w:r>
      <w:r w:rsidR="00FD5F6A" w:rsidRPr="009A10D0">
        <w:rPr>
          <w:sz w:val="24"/>
          <w:szCs w:val="24"/>
        </w:rPr>
        <w:t>Disse que colocar nas redes sociais as reclamações e não</w:t>
      </w:r>
      <w:r w:rsidR="00B76795" w:rsidRPr="009A10D0">
        <w:rPr>
          <w:sz w:val="24"/>
          <w:szCs w:val="24"/>
        </w:rPr>
        <w:t xml:space="preserve"> dar entrada nos meios</w:t>
      </w:r>
      <w:r w:rsidR="00FD5F6A" w:rsidRPr="009A10D0">
        <w:rPr>
          <w:sz w:val="24"/>
          <w:szCs w:val="24"/>
        </w:rPr>
        <w:t xml:space="preserve"> oficiais é uma atitude equivocada</w:t>
      </w:r>
      <w:r w:rsidR="00EB2541" w:rsidRPr="009A10D0">
        <w:rPr>
          <w:sz w:val="24"/>
          <w:szCs w:val="24"/>
        </w:rPr>
        <w:t xml:space="preserve"> porque dificulta a tomada de decisão.</w:t>
      </w:r>
      <w:r w:rsidR="00FD5F6A" w:rsidRPr="009A10D0">
        <w:rPr>
          <w:sz w:val="24"/>
          <w:szCs w:val="24"/>
        </w:rPr>
        <w:t xml:space="preserve"> </w:t>
      </w:r>
      <w:r w:rsidR="00610C0B" w:rsidRPr="009A10D0">
        <w:rPr>
          <w:sz w:val="24"/>
          <w:szCs w:val="24"/>
        </w:rPr>
        <w:t xml:space="preserve"> Quanto ao primeiro cartaz o professor sugeriu </w:t>
      </w:r>
      <w:r w:rsidR="004C7089" w:rsidRPr="009A10D0">
        <w:rPr>
          <w:sz w:val="24"/>
          <w:szCs w:val="24"/>
        </w:rPr>
        <w:t>abertura de um proce</w:t>
      </w:r>
      <w:r w:rsidR="00617277" w:rsidRPr="009A10D0">
        <w:rPr>
          <w:sz w:val="24"/>
          <w:szCs w:val="24"/>
        </w:rPr>
        <w:t>dimento</w:t>
      </w:r>
      <w:r w:rsidR="004C7089" w:rsidRPr="009A10D0">
        <w:rPr>
          <w:sz w:val="24"/>
          <w:szCs w:val="24"/>
        </w:rPr>
        <w:t xml:space="preserve"> </w:t>
      </w:r>
      <w:r w:rsidR="00617277" w:rsidRPr="009A10D0">
        <w:rPr>
          <w:sz w:val="24"/>
          <w:szCs w:val="24"/>
        </w:rPr>
        <w:t xml:space="preserve">investigativo.  Já o segundo cartaz </w:t>
      </w:r>
      <w:r w:rsidR="00DD6E4E" w:rsidRPr="009A10D0">
        <w:rPr>
          <w:sz w:val="24"/>
          <w:szCs w:val="24"/>
        </w:rPr>
        <w:t>está</w:t>
      </w:r>
      <w:r w:rsidR="00617277" w:rsidRPr="009A10D0">
        <w:rPr>
          <w:sz w:val="24"/>
          <w:szCs w:val="24"/>
        </w:rPr>
        <w:t xml:space="preserve"> dentro do direito e </w:t>
      </w:r>
      <w:r w:rsidR="00DD6E4E" w:rsidRPr="009A10D0">
        <w:rPr>
          <w:sz w:val="24"/>
          <w:szCs w:val="24"/>
        </w:rPr>
        <w:t>dever,</w:t>
      </w:r>
      <w:r w:rsidR="00617277" w:rsidRPr="009A10D0">
        <w:rPr>
          <w:sz w:val="24"/>
          <w:szCs w:val="24"/>
        </w:rPr>
        <w:t xml:space="preserve"> mas que a coleta seja registrada nos canais oficiais  </w:t>
      </w:r>
      <w:r w:rsidR="004C7089" w:rsidRPr="009A10D0">
        <w:rPr>
          <w:sz w:val="24"/>
          <w:szCs w:val="24"/>
        </w:rPr>
        <w:t xml:space="preserve"> </w:t>
      </w:r>
      <w:r w:rsidRPr="009A10D0">
        <w:rPr>
          <w:sz w:val="24"/>
          <w:szCs w:val="24"/>
        </w:rPr>
        <w:t xml:space="preserve"> A professora Vera Caminha</w:t>
      </w:r>
      <w:r w:rsidR="00101260" w:rsidRPr="009A10D0">
        <w:rPr>
          <w:sz w:val="24"/>
          <w:szCs w:val="24"/>
        </w:rPr>
        <w:t>, respondendo sobre a abertura de procedimento investigativo,</w:t>
      </w:r>
      <w:r w:rsidRPr="009A10D0">
        <w:rPr>
          <w:sz w:val="24"/>
          <w:szCs w:val="24"/>
        </w:rPr>
        <w:t xml:space="preserve"> informou que, como não houveram casos semelhantes no Instituto, precisou buscar informações para melhor tratar o caso. </w:t>
      </w:r>
      <w:r w:rsidR="00D94E46" w:rsidRPr="009A10D0">
        <w:rPr>
          <w:rFonts w:ascii="Calibri" w:hAnsi="Calibri" w:cs="Calibri"/>
        </w:rPr>
        <w:t>Fez consulta à Ouvidoria da UFF</w:t>
      </w:r>
      <w:r w:rsidR="00966E82" w:rsidRPr="009A10D0">
        <w:rPr>
          <w:rFonts w:ascii="Calibri" w:hAnsi="Calibri" w:cs="Calibri"/>
        </w:rPr>
        <w:t xml:space="preserve">, </w:t>
      </w:r>
      <w:r w:rsidR="00D94E46" w:rsidRPr="009A10D0">
        <w:rPr>
          <w:rFonts w:ascii="Calibri" w:hAnsi="Calibri" w:cs="Calibri"/>
        </w:rPr>
        <w:t>com a ajuda da professora Marina Ribeiro e leu, para ciência da plenária, a resposta</w:t>
      </w:r>
      <w:r w:rsidR="00644CE4" w:rsidRPr="009A10D0">
        <w:rPr>
          <w:rFonts w:ascii="Calibri" w:hAnsi="Calibri" w:cs="Calibri"/>
        </w:rPr>
        <w:t>, em anexo,</w:t>
      </w:r>
      <w:r w:rsidR="00D94E46" w:rsidRPr="009A10D0">
        <w:rPr>
          <w:rFonts w:ascii="Calibri" w:hAnsi="Calibri" w:cs="Calibri"/>
        </w:rPr>
        <w:t xml:space="preserve"> da Professora Jandira da Silva e Souza, ouvidora da UFF, que dizia que o canal oficial de denúncias da UFF é a ouvidoria e que não </w:t>
      </w:r>
      <w:r w:rsidR="00D94E46" w:rsidRPr="009A10D0">
        <w:rPr>
          <w:rFonts w:ascii="Calibri" w:hAnsi="Calibri" w:cs="Calibri"/>
          <w:shd w:val="clear" w:color="auto" w:fill="FFFFFF"/>
        </w:rPr>
        <w:t>cabe à direção do Instituto apurar denúncias, a não ser se solicitado pela corregedoria Setorial da UFF </w:t>
      </w:r>
      <w:r w:rsidR="00D94E46" w:rsidRPr="009A10D0">
        <w:rPr>
          <w:rFonts w:ascii="Calibri" w:hAnsi="Calibri" w:cs="Calibri"/>
        </w:rPr>
        <w:t>e ainda ressaltou que cada servidor pode registrar a denúncia no canal oficial, se desejar. Informou também que a Direção relatou ao procurador geral da UFF, </w:t>
      </w:r>
      <w:r w:rsidR="00D94E46" w:rsidRPr="009A10D0">
        <w:rPr>
          <w:rFonts w:ascii="Calibri" w:hAnsi="Calibri" w:cs="Calibri"/>
          <w:shd w:val="clear" w:color="auto" w:fill="FFFFFF"/>
        </w:rPr>
        <w:t>Jonas de Jesus Ribeiro</w:t>
      </w:r>
      <w:r w:rsidR="00D94E46" w:rsidRPr="009A10D0">
        <w:rPr>
          <w:rFonts w:ascii="Calibri" w:hAnsi="Calibri" w:cs="Calibri"/>
        </w:rPr>
        <w:t>, por e-mail, todo o ocorrido no Instituto e solicitou esclarecimentos de como proceder. Apesar de ter confirmado o recebimento das informações, a solicitação encontra-se em análise e a direção está no aguardo da resposta, que será compartilhada a todos quando recebida.</w:t>
      </w:r>
      <w:r w:rsidR="00077B83" w:rsidRPr="009A10D0">
        <w:rPr>
          <w:rFonts w:ascii="Calibri" w:hAnsi="Calibri" w:cs="Calibri"/>
        </w:rPr>
        <w:t xml:space="preserve"> Passando a palavra para o professor Fellows</w:t>
      </w:r>
      <w:r w:rsidR="00C564DC" w:rsidRPr="009A10D0">
        <w:rPr>
          <w:rFonts w:ascii="Calibri" w:hAnsi="Calibri" w:cs="Calibri"/>
        </w:rPr>
        <w:t>,</w:t>
      </w:r>
      <w:r w:rsidR="00077B83" w:rsidRPr="009A10D0">
        <w:rPr>
          <w:rFonts w:ascii="Calibri" w:hAnsi="Calibri" w:cs="Calibri"/>
        </w:rPr>
        <w:t xml:space="preserve"> que reforçou a fala da professora Vera</w:t>
      </w:r>
      <w:r w:rsidR="00C564DC" w:rsidRPr="009A10D0">
        <w:rPr>
          <w:rFonts w:ascii="Calibri" w:hAnsi="Calibri" w:cs="Calibri"/>
        </w:rPr>
        <w:t>,</w:t>
      </w:r>
      <w:r w:rsidR="00077B83" w:rsidRPr="009A10D0">
        <w:rPr>
          <w:rFonts w:ascii="Calibri" w:hAnsi="Calibri" w:cs="Calibri"/>
        </w:rPr>
        <w:t xml:space="preserve"> dizendo que em sua gestão não houveram registros oficiais de assédio</w:t>
      </w:r>
      <w:r w:rsidR="00A1778A" w:rsidRPr="009A10D0">
        <w:rPr>
          <w:rFonts w:ascii="Calibri" w:hAnsi="Calibri" w:cs="Calibri"/>
        </w:rPr>
        <w:t xml:space="preserve"> feito por parte do corpo d</w:t>
      </w:r>
      <w:r w:rsidR="002A2F44" w:rsidRPr="009A10D0">
        <w:rPr>
          <w:rFonts w:ascii="Calibri" w:hAnsi="Calibri" w:cs="Calibri"/>
        </w:rPr>
        <w:t>iscente</w:t>
      </w:r>
      <w:r w:rsidR="00A1778A" w:rsidRPr="009A10D0">
        <w:rPr>
          <w:rFonts w:ascii="Calibri" w:hAnsi="Calibri" w:cs="Calibri"/>
        </w:rPr>
        <w:t xml:space="preserve"> contra os d</w:t>
      </w:r>
      <w:r w:rsidR="002A2F44" w:rsidRPr="009A10D0">
        <w:rPr>
          <w:rFonts w:ascii="Calibri" w:hAnsi="Calibri" w:cs="Calibri"/>
        </w:rPr>
        <w:t>ocentes</w:t>
      </w:r>
      <w:r w:rsidR="00077B83" w:rsidRPr="009A10D0">
        <w:rPr>
          <w:rFonts w:ascii="Calibri" w:hAnsi="Calibri" w:cs="Calibri"/>
        </w:rPr>
        <w:t xml:space="preserve">. </w:t>
      </w:r>
      <w:r w:rsidR="00A1778A" w:rsidRPr="009A10D0">
        <w:rPr>
          <w:rFonts w:ascii="Calibri" w:hAnsi="Calibri" w:cs="Calibri"/>
        </w:rPr>
        <w:t xml:space="preserve">Questionou </w:t>
      </w:r>
      <w:r w:rsidR="00D05A3A" w:rsidRPr="009A10D0">
        <w:rPr>
          <w:rFonts w:ascii="Calibri" w:hAnsi="Calibri" w:cs="Calibri"/>
        </w:rPr>
        <w:t xml:space="preserve">qual foi o assédio sofrido, qual </w:t>
      </w:r>
      <w:r w:rsidR="00DC0716" w:rsidRPr="009A10D0">
        <w:rPr>
          <w:rFonts w:ascii="Calibri" w:hAnsi="Calibri" w:cs="Calibri"/>
        </w:rPr>
        <w:t>a providência tomada</w:t>
      </w:r>
      <w:r w:rsidR="00D05A3A" w:rsidRPr="009A10D0">
        <w:rPr>
          <w:rFonts w:ascii="Calibri" w:hAnsi="Calibri" w:cs="Calibri"/>
        </w:rPr>
        <w:t xml:space="preserve"> com relação a esse assédio sofrido e qual foi o resultado da tomada de decisão.</w:t>
      </w:r>
      <w:r w:rsidR="00982A67" w:rsidRPr="009A10D0">
        <w:rPr>
          <w:rFonts w:ascii="Calibri" w:hAnsi="Calibri" w:cs="Calibri"/>
        </w:rPr>
        <w:t xml:space="preserve"> Professor Fellows </w:t>
      </w:r>
      <w:r w:rsidR="004A5237" w:rsidRPr="009A10D0">
        <w:rPr>
          <w:rFonts w:ascii="Calibri" w:hAnsi="Calibri" w:cs="Calibri"/>
        </w:rPr>
        <w:t xml:space="preserve">sobre o item cinco do primeiro cartaz, que referencia as faltas justificadas dos estudantes trabalhadores e </w:t>
      </w:r>
      <w:r w:rsidR="00781B90" w:rsidRPr="009A10D0">
        <w:rPr>
          <w:rFonts w:ascii="Calibri" w:hAnsi="Calibri" w:cs="Calibri"/>
        </w:rPr>
        <w:t>quem tem</w:t>
      </w:r>
      <w:r w:rsidR="004A5237" w:rsidRPr="009A10D0">
        <w:rPr>
          <w:rFonts w:ascii="Calibri" w:hAnsi="Calibri" w:cs="Calibri"/>
        </w:rPr>
        <w:t xml:space="preserve"> filho, disse que há amparo em lei.  </w:t>
      </w:r>
      <w:r w:rsidR="00410051" w:rsidRPr="009A10D0">
        <w:rPr>
          <w:rFonts w:ascii="Calibri" w:hAnsi="Calibri" w:cs="Calibri"/>
        </w:rPr>
        <w:t>Caso haja discordância com o Estatuto da UFF</w:t>
      </w:r>
      <w:r w:rsidR="003079C8" w:rsidRPr="009A10D0">
        <w:rPr>
          <w:rFonts w:ascii="Calibri" w:hAnsi="Calibri" w:cs="Calibri"/>
        </w:rPr>
        <w:t xml:space="preserve">, o DACL poderá </w:t>
      </w:r>
      <w:r w:rsidR="00410051" w:rsidRPr="009A10D0">
        <w:rPr>
          <w:rFonts w:ascii="Calibri" w:hAnsi="Calibri" w:cs="Calibri"/>
        </w:rPr>
        <w:t>levar para o DCE</w:t>
      </w:r>
      <w:r w:rsidR="003079C8" w:rsidRPr="009A10D0">
        <w:rPr>
          <w:rFonts w:ascii="Calibri" w:hAnsi="Calibri" w:cs="Calibri"/>
        </w:rPr>
        <w:t xml:space="preserve"> para ser tratado no CUV</w:t>
      </w:r>
      <w:r w:rsidR="00410051" w:rsidRPr="009A10D0">
        <w:rPr>
          <w:rFonts w:ascii="Calibri" w:hAnsi="Calibri" w:cs="Calibri"/>
        </w:rPr>
        <w:t>.</w:t>
      </w:r>
      <w:r w:rsidR="00DC0716" w:rsidRPr="009A10D0">
        <w:rPr>
          <w:rFonts w:ascii="Calibri" w:hAnsi="Calibri" w:cs="Calibri"/>
        </w:rPr>
        <w:t xml:space="preserve"> Sugeriu que o</w:t>
      </w:r>
      <w:r w:rsidR="00AD477B" w:rsidRPr="009A10D0">
        <w:rPr>
          <w:rFonts w:ascii="Calibri" w:hAnsi="Calibri" w:cs="Calibri"/>
        </w:rPr>
        <w:t>s</w:t>
      </w:r>
      <w:r w:rsidR="00DC0716" w:rsidRPr="009A10D0">
        <w:rPr>
          <w:rFonts w:ascii="Calibri" w:hAnsi="Calibri" w:cs="Calibri"/>
        </w:rPr>
        <w:t xml:space="preserve"> alunos se unam e utilizem os canais corretos.</w:t>
      </w:r>
      <w:r w:rsidR="00410051" w:rsidRPr="009A10D0">
        <w:rPr>
          <w:rFonts w:ascii="Calibri" w:hAnsi="Calibri" w:cs="Calibri"/>
        </w:rPr>
        <w:t xml:space="preserve"> </w:t>
      </w:r>
      <w:r w:rsidRPr="009A10D0">
        <w:rPr>
          <w:sz w:val="24"/>
          <w:szCs w:val="24"/>
        </w:rPr>
        <w:t>A professora Vera Caminha</w:t>
      </w:r>
      <w:r w:rsidR="00DD3A86" w:rsidRPr="009A10D0">
        <w:rPr>
          <w:sz w:val="24"/>
          <w:szCs w:val="24"/>
        </w:rPr>
        <w:t>, em resposta a retirada das colagens do segund</w:t>
      </w:r>
      <w:r w:rsidR="00FA5FF8" w:rsidRPr="009A10D0">
        <w:rPr>
          <w:sz w:val="24"/>
          <w:szCs w:val="24"/>
        </w:rPr>
        <w:t>o</w:t>
      </w:r>
      <w:r w:rsidR="00DD3A86" w:rsidRPr="009A10D0">
        <w:rPr>
          <w:sz w:val="24"/>
          <w:szCs w:val="24"/>
        </w:rPr>
        <w:t xml:space="preserve"> cartaz</w:t>
      </w:r>
      <w:r w:rsidR="00417F19" w:rsidRPr="009A10D0">
        <w:rPr>
          <w:sz w:val="24"/>
          <w:szCs w:val="24"/>
        </w:rPr>
        <w:t xml:space="preserve"> pelos blocos C e B do </w:t>
      </w:r>
      <w:proofErr w:type="gramStart"/>
      <w:r w:rsidR="00417F19" w:rsidRPr="009A10D0">
        <w:rPr>
          <w:sz w:val="24"/>
          <w:szCs w:val="24"/>
        </w:rPr>
        <w:t xml:space="preserve">Instituto </w:t>
      </w:r>
      <w:r w:rsidR="00DD3A86" w:rsidRPr="009A10D0">
        <w:rPr>
          <w:sz w:val="24"/>
          <w:szCs w:val="24"/>
        </w:rPr>
        <w:t>,</w:t>
      </w:r>
      <w:proofErr w:type="gramEnd"/>
      <w:r w:rsidR="00DD3A86" w:rsidRPr="009A10D0">
        <w:rPr>
          <w:sz w:val="24"/>
          <w:szCs w:val="24"/>
        </w:rPr>
        <w:t xml:space="preserve"> </w:t>
      </w:r>
      <w:r w:rsidRPr="009A10D0">
        <w:rPr>
          <w:sz w:val="24"/>
          <w:szCs w:val="24"/>
        </w:rPr>
        <w:t>falou que o DACL tem direito de colher denúncias do corpo discente, mas deverá publicar nos murais destinados à assuntos do Diretório acadêmico, não podendo colar nas paredes ou em outro lugar não oficial. Passando a palavra para o professor Alexandre Schmidt, que fez citações de situações que foram tratadas pela coordenação de curso durante o seu mandato e que foram resolvidos de forma satisfatória. Reforçou a fala do professor Jose Augusto Huguenin sobre utilizar os canais oficiais. Ana Beatriz</w:t>
      </w:r>
      <w:r w:rsidR="00A862A7" w:rsidRPr="009A10D0">
        <w:rPr>
          <w:sz w:val="24"/>
          <w:szCs w:val="24"/>
        </w:rPr>
        <w:t xml:space="preserve">, em resposta as colocações anteriores, </w:t>
      </w:r>
      <w:r w:rsidRPr="009A10D0">
        <w:rPr>
          <w:sz w:val="24"/>
          <w:szCs w:val="24"/>
        </w:rPr>
        <w:t xml:space="preserve">disse que a ideia do cartaz com </w:t>
      </w:r>
      <w:r w:rsidRPr="009A10D0">
        <w:rPr>
          <w:i/>
          <w:iCs/>
          <w:sz w:val="24"/>
          <w:szCs w:val="24"/>
        </w:rPr>
        <w:t xml:space="preserve">QR </w:t>
      </w:r>
      <w:proofErr w:type="spellStart"/>
      <w:r w:rsidRPr="009A10D0">
        <w:rPr>
          <w:i/>
          <w:iCs/>
          <w:sz w:val="24"/>
          <w:szCs w:val="24"/>
        </w:rPr>
        <w:t>Code</w:t>
      </w:r>
      <w:proofErr w:type="spellEnd"/>
      <w:r w:rsidRPr="009A10D0">
        <w:rPr>
          <w:sz w:val="24"/>
          <w:szCs w:val="24"/>
        </w:rPr>
        <w:t xml:space="preserve"> era recolher os depoimentos dos alunos e levar estes depoimentos para os canais oficiais e estimular as denúncias, preservando a integridade do aluno</w:t>
      </w:r>
      <w:r w:rsidR="00007500" w:rsidRPr="009A10D0">
        <w:rPr>
          <w:sz w:val="24"/>
          <w:szCs w:val="24"/>
        </w:rPr>
        <w:t xml:space="preserve">, mas os cartazes foram todos retirados, inclusive dos murais oficiais do DACL </w:t>
      </w:r>
      <w:r w:rsidRPr="009A10D0">
        <w:rPr>
          <w:sz w:val="24"/>
          <w:szCs w:val="24"/>
        </w:rPr>
        <w:t xml:space="preserve"> </w:t>
      </w:r>
      <w:r w:rsidR="00007500" w:rsidRPr="009A10D0">
        <w:rPr>
          <w:sz w:val="24"/>
          <w:szCs w:val="24"/>
        </w:rPr>
        <w:t>A</w:t>
      </w:r>
      <w:r w:rsidRPr="009A10D0">
        <w:rPr>
          <w:sz w:val="24"/>
          <w:szCs w:val="24"/>
        </w:rPr>
        <w:t xml:space="preserve"> discente</w:t>
      </w:r>
      <w:r w:rsidR="00007500" w:rsidRPr="009A10D0">
        <w:rPr>
          <w:sz w:val="24"/>
          <w:szCs w:val="24"/>
        </w:rPr>
        <w:t>,</w:t>
      </w:r>
      <w:r w:rsidRPr="009A10D0">
        <w:rPr>
          <w:sz w:val="24"/>
          <w:szCs w:val="24"/>
        </w:rPr>
        <w:t xml:space="preserve"> </w:t>
      </w:r>
      <w:r w:rsidR="00007500" w:rsidRPr="009A10D0">
        <w:rPr>
          <w:sz w:val="24"/>
          <w:szCs w:val="24"/>
        </w:rPr>
        <w:t xml:space="preserve">sobre faltas, </w:t>
      </w:r>
      <w:r w:rsidRPr="009A10D0">
        <w:rPr>
          <w:sz w:val="24"/>
          <w:szCs w:val="24"/>
        </w:rPr>
        <w:t xml:space="preserve">referenciou o artigo cento e três do regimento da graduação: - </w:t>
      </w:r>
      <w:r w:rsidRPr="009A10D0">
        <w:rPr>
          <w:i/>
          <w:sz w:val="24"/>
          <w:szCs w:val="24"/>
        </w:rPr>
        <w:t xml:space="preserve">“Não há abono de faltas às aulas, a não ser que o aluno comprove, através de documentos, as viagens a serviço ou </w:t>
      </w:r>
      <w:r w:rsidRPr="009A10D0">
        <w:rPr>
          <w:i/>
          <w:sz w:val="24"/>
          <w:szCs w:val="24"/>
        </w:rPr>
        <w:lastRenderedPageBreak/>
        <w:t>trabalho extraordinário, em órgãos públicos ou entidades privadas, e também nos casos incursos em legislação superior e as faltas por motivos médicos, desde que devidamente documentados”</w:t>
      </w:r>
      <w:r w:rsidRPr="009A10D0">
        <w:rPr>
          <w:sz w:val="24"/>
          <w:szCs w:val="24"/>
        </w:rPr>
        <w:t xml:space="preserve">. </w:t>
      </w:r>
      <w:r w:rsidR="00007500" w:rsidRPr="009A10D0">
        <w:rPr>
          <w:sz w:val="24"/>
          <w:szCs w:val="24"/>
        </w:rPr>
        <w:t xml:space="preserve"> </w:t>
      </w:r>
      <w:r w:rsidRPr="009A10D0">
        <w:rPr>
          <w:sz w:val="24"/>
          <w:szCs w:val="24"/>
        </w:rPr>
        <w:t>A discente propõe uma comissão para apurar os casos que forem levantados e que sejam tratados através de processos administrativos. Professora Vera Caminha</w:t>
      </w:r>
      <w:r w:rsidR="003472A9" w:rsidRPr="009A10D0">
        <w:rPr>
          <w:sz w:val="24"/>
          <w:szCs w:val="24"/>
        </w:rPr>
        <w:t>, sobre a retirada do segundo cartaz,</w:t>
      </w:r>
      <w:r w:rsidRPr="009A10D0">
        <w:rPr>
          <w:sz w:val="24"/>
          <w:szCs w:val="24"/>
        </w:rPr>
        <w:t xml:space="preserve"> pediu desculpas para o diretório, informando que foi um erro retirar o cartaz </w:t>
      </w:r>
      <w:r w:rsidRPr="009A10D0">
        <w:rPr>
          <w:i/>
          <w:iCs/>
          <w:sz w:val="24"/>
          <w:szCs w:val="24"/>
        </w:rPr>
        <w:t xml:space="preserve">QR </w:t>
      </w:r>
      <w:proofErr w:type="spellStart"/>
      <w:r w:rsidRPr="009A10D0">
        <w:rPr>
          <w:i/>
          <w:iCs/>
          <w:sz w:val="24"/>
          <w:szCs w:val="24"/>
        </w:rPr>
        <w:t>Code</w:t>
      </w:r>
      <w:proofErr w:type="spellEnd"/>
      <w:r w:rsidRPr="009A10D0">
        <w:rPr>
          <w:sz w:val="24"/>
          <w:szCs w:val="24"/>
        </w:rPr>
        <w:t xml:space="preserve"> do mural do DACL e que eles podem colar novamente no lugar oficial.  Em relação a parte sobre a solicitação de processo administrativo, a professora Vera reforça a fala sobre as orientações da Ouvidoria e solicitou o aguardo da resposta da procuradoria para assim tomar as devidas providências ou chamar uma próxima reunião para discutir estas respostas. Passando a palavra para o professor José Augusto Huguenin, devido </w:t>
      </w:r>
      <w:r w:rsidR="00FC3E47" w:rsidRPr="009A10D0">
        <w:rPr>
          <w:sz w:val="24"/>
          <w:szCs w:val="24"/>
        </w:rPr>
        <w:t>ao</w:t>
      </w:r>
      <w:r w:rsidRPr="009A10D0">
        <w:rPr>
          <w:sz w:val="24"/>
          <w:szCs w:val="24"/>
        </w:rPr>
        <w:t xml:space="preserve"> que foi discutido, é preciso ouvir os envolvidos e dar direito à ampla defesa e ao contraditório a todas as pessoas e propôs que forme uma comissão interdepartamental com representação estudantil para acolher qualquer denúncia feita.  A professora Alessandra Rufino concorda com o professor José Augusto Huguenin e sugeriu, com base na Cartilha sobre Assédio Moral e Sexual no Trabalho da UFF </w:t>
      </w:r>
      <w:r w:rsidRPr="009A10D0">
        <w:rPr>
          <w:i/>
          <w:iCs/>
          <w:sz w:val="24"/>
          <w:szCs w:val="24"/>
        </w:rPr>
        <w:t xml:space="preserve">“-  Qualquer servidor(a) que se sinta vítima ou testemunhe atos que possam configurar assédio moral ou sexual no ambiente de trabalho pode fazer uma denúncia, preferencialmente, através do site https://falabr.cgu.gov.br, que é o canal regulamentar obrigatório para registro de denúncias, ou, ainda, na Ouvidoria da UFF, através do e-mail ouvidoria@id.uff.br, que fará o registro no </w:t>
      </w:r>
      <w:proofErr w:type="spellStart"/>
      <w:r w:rsidRPr="009A10D0">
        <w:rPr>
          <w:i/>
          <w:iCs/>
          <w:sz w:val="24"/>
          <w:szCs w:val="24"/>
        </w:rPr>
        <w:t>FalaBr</w:t>
      </w:r>
      <w:proofErr w:type="spellEnd"/>
      <w:r w:rsidRPr="009A10D0">
        <w:rPr>
          <w:i/>
          <w:iCs/>
          <w:sz w:val="24"/>
          <w:szCs w:val="24"/>
        </w:rPr>
        <w:t>.</w:t>
      </w:r>
      <w:r w:rsidRPr="009A10D0">
        <w:rPr>
          <w:sz w:val="24"/>
          <w:szCs w:val="24"/>
        </w:rPr>
        <w:t>”; que tenha um canal interno do Instituto onde possa ser notificado as denúncias  anterior à ouvidoria. Informou que este canal contemplaria os discentes e os docentes do Instituto. Ana Beatriz concordou com a professora Alessandra e sugeriu incluir</w:t>
      </w:r>
      <w:r w:rsidR="00E3164D" w:rsidRPr="009A10D0">
        <w:rPr>
          <w:sz w:val="24"/>
          <w:szCs w:val="24"/>
        </w:rPr>
        <w:t xml:space="preserve"> na comissão citada</w:t>
      </w:r>
      <w:r w:rsidRPr="009A10D0">
        <w:rPr>
          <w:sz w:val="24"/>
          <w:szCs w:val="24"/>
        </w:rPr>
        <w:t xml:space="preserve"> os técnicos administrativos e os terceirizados</w:t>
      </w:r>
      <w:r w:rsidR="00101CBE" w:rsidRPr="009A10D0">
        <w:rPr>
          <w:sz w:val="24"/>
          <w:szCs w:val="24"/>
        </w:rPr>
        <w:t xml:space="preserve"> e que o DACL vai </w:t>
      </w:r>
      <w:r w:rsidR="0058577F" w:rsidRPr="009A10D0">
        <w:rPr>
          <w:sz w:val="24"/>
          <w:szCs w:val="24"/>
        </w:rPr>
        <w:t>recolocar</w:t>
      </w:r>
      <w:r w:rsidR="00101CBE" w:rsidRPr="009A10D0">
        <w:rPr>
          <w:sz w:val="24"/>
          <w:szCs w:val="24"/>
        </w:rPr>
        <w:t xml:space="preserve"> o cartaz </w:t>
      </w:r>
      <w:r w:rsidR="00101CBE" w:rsidRPr="009A10D0">
        <w:rPr>
          <w:i/>
          <w:iCs/>
          <w:sz w:val="24"/>
          <w:szCs w:val="24"/>
        </w:rPr>
        <w:t xml:space="preserve">QR </w:t>
      </w:r>
      <w:proofErr w:type="spellStart"/>
      <w:r w:rsidR="00101CBE" w:rsidRPr="009A10D0">
        <w:rPr>
          <w:i/>
          <w:iCs/>
          <w:sz w:val="24"/>
          <w:szCs w:val="24"/>
        </w:rPr>
        <w:t>Code</w:t>
      </w:r>
      <w:proofErr w:type="spellEnd"/>
      <w:r w:rsidR="00101CBE" w:rsidRPr="009A10D0">
        <w:rPr>
          <w:sz w:val="24"/>
          <w:szCs w:val="24"/>
        </w:rPr>
        <w:t xml:space="preserve"> no mural oficial conforme orientações acima. </w:t>
      </w:r>
      <w:r w:rsidRPr="009A10D0">
        <w:rPr>
          <w:sz w:val="24"/>
          <w:szCs w:val="24"/>
        </w:rPr>
        <w:t xml:space="preserve"> </w:t>
      </w:r>
      <w:r w:rsidR="00A4209F" w:rsidRPr="009A10D0">
        <w:rPr>
          <w:rFonts w:ascii="Calibri" w:hAnsi="Calibri" w:cs="Calibri"/>
          <w:sz w:val="24"/>
          <w:szCs w:val="24"/>
        </w:rPr>
        <w:t xml:space="preserve">Com a palavra, a professora Marina Ribeiro explanou </w:t>
      </w:r>
      <w:r w:rsidR="000024E3" w:rsidRPr="009A10D0">
        <w:rPr>
          <w:rFonts w:ascii="Calibri" w:hAnsi="Calibri" w:cs="Calibri"/>
          <w:sz w:val="24"/>
          <w:szCs w:val="24"/>
        </w:rPr>
        <w:t>sobre informações</w:t>
      </w:r>
      <w:r w:rsidR="00A4209F" w:rsidRPr="009A10D0">
        <w:rPr>
          <w:rFonts w:ascii="Calibri" w:hAnsi="Calibri" w:cs="Calibri"/>
          <w:sz w:val="24"/>
          <w:szCs w:val="24"/>
        </w:rPr>
        <w:t xml:space="preserve"> que obteve fazendo c</w:t>
      </w:r>
      <w:r w:rsidR="00A4209F" w:rsidRPr="009A10D0">
        <w:rPr>
          <w:rFonts w:ascii="Calibri" w:hAnsi="Calibri" w:cs="Calibri"/>
          <w:sz w:val="24"/>
          <w:szCs w:val="24"/>
          <w:shd w:val="clear" w:color="auto" w:fill="FFFFFF"/>
        </w:rPr>
        <w:t xml:space="preserve">urso de aperfeiçoamento docente sobre "Assédio Moral e Sexual" ministrado pelas professoras Jandira Souza e Andreza </w:t>
      </w:r>
      <w:proofErr w:type="spellStart"/>
      <w:r w:rsidR="00A4209F" w:rsidRPr="009A10D0">
        <w:rPr>
          <w:rFonts w:ascii="Calibri" w:hAnsi="Calibri" w:cs="Calibri"/>
          <w:sz w:val="24"/>
          <w:szCs w:val="24"/>
          <w:shd w:val="clear" w:color="auto" w:fill="FFFFFF"/>
        </w:rPr>
        <w:t>Camara</w:t>
      </w:r>
      <w:proofErr w:type="spellEnd"/>
      <w:r w:rsidR="00A4209F" w:rsidRPr="009A10D0">
        <w:rPr>
          <w:rFonts w:ascii="Calibri" w:hAnsi="Calibri" w:cs="Calibri"/>
          <w:sz w:val="24"/>
          <w:szCs w:val="24"/>
          <w:shd w:val="clear" w:color="auto" w:fill="FFFFFF"/>
        </w:rPr>
        <w:t>, observando que existem canais oficiais para acolhimento de denúncias (</w:t>
      </w:r>
      <w:proofErr w:type="spellStart"/>
      <w:r w:rsidR="00A4209F" w:rsidRPr="009A10D0">
        <w:rPr>
          <w:rFonts w:ascii="Calibri" w:hAnsi="Calibri" w:cs="Calibri"/>
          <w:sz w:val="24"/>
          <w:szCs w:val="24"/>
          <w:shd w:val="clear" w:color="auto" w:fill="FFFFFF"/>
        </w:rPr>
        <w:t>falaBR</w:t>
      </w:r>
      <w:proofErr w:type="spellEnd"/>
      <w:r w:rsidR="00A4209F" w:rsidRPr="009A10D0">
        <w:rPr>
          <w:rFonts w:ascii="Calibri" w:hAnsi="Calibri" w:cs="Calibri"/>
          <w:sz w:val="24"/>
          <w:szCs w:val="24"/>
          <w:shd w:val="clear" w:color="auto" w:fill="FFFFFF"/>
        </w:rPr>
        <w:t xml:space="preserve"> e Ouvidoria da UFF). Os procedimentos investigatórios que se abrem após uma denúncia, seguem critérios muito rígidos e disse que a criação de uma comissão interna para acolher as denúncias do Instituto não teria poder. Cabe à Corregedoria da UFF analisar as denúncias e decidir os encaminhamentos. No caso de processo administrativo, a competência é do Reitor. Não cabe à Direção abrir processo investigativo a partir de uma denúncia direta a ela. A professora Marina Ribeiro sugeriu ainda que seja feita uma campanha de conscientização</w:t>
      </w:r>
      <w:r w:rsidR="00A4209F" w:rsidRPr="009A10D0">
        <w:rPr>
          <w:rFonts w:ascii="Calibri" w:hAnsi="Calibri" w:cs="Calibri"/>
          <w:sz w:val="24"/>
          <w:szCs w:val="24"/>
        </w:rPr>
        <w:t> sobre os </w:t>
      </w:r>
      <w:r w:rsidR="00A4209F" w:rsidRPr="009A10D0">
        <w:rPr>
          <w:rFonts w:ascii="Calibri" w:hAnsi="Calibri" w:cs="Calibri"/>
          <w:sz w:val="24"/>
          <w:szCs w:val="24"/>
          <w:shd w:val="clear" w:color="auto" w:fill="FFFFFF"/>
        </w:rPr>
        <w:t xml:space="preserve">direitos da comunidade acadêmica, os canais de denúncia e as instâncias de reclamação. Informou que o primeiro setor que os alunos devem acionar, quanto a questões de sala de aula, é a coordenação de curso. Questionou sobre o porquê de os alunos </w:t>
      </w:r>
      <w:r w:rsidR="000024E3" w:rsidRPr="009A10D0">
        <w:rPr>
          <w:rFonts w:ascii="Calibri" w:hAnsi="Calibri" w:cs="Calibri"/>
          <w:sz w:val="24"/>
          <w:szCs w:val="24"/>
          <w:shd w:val="clear" w:color="auto" w:fill="FFFFFF"/>
        </w:rPr>
        <w:t>buscarem </w:t>
      </w:r>
      <w:r w:rsidR="000024E3" w:rsidRPr="009A10D0">
        <w:rPr>
          <w:rFonts w:ascii="Calibri" w:hAnsi="Calibri" w:cs="Calibri"/>
          <w:sz w:val="24"/>
          <w:szCs w:val="24"/>
        </w:rPr>
        <w:t>outro</w:t>
      </w:r>
      <w:r w:rsidR="00A4209F" w:rsidRPr="009A10D0">
        <w:rPr>
          <w:rFonts w:ascii="Calibri" w:hAnsi="Calibri" w:cs="Calibri"/>
          <w:sz w:val="24"/>
          <w:szCs w:val="24"/>
          <w:shd w:val="clear" w:color="auto" w:fill="FFFFFF"/>
        </w:rPr>
        <w:t xml:space="preserve"> canal. Questionou a funcionalidade deste canal e sugeriu que, se há falhas, este é um problema grave a ser analisado.</w:t>
      </w:r>
      <w:r w:rsidRPr="009A10D0">
        <w:rPr>
          <w:rFonts w:cstheme="minorHAnsi"/>
          <w:sz w:val="24"/>
          <w:szCs w:val="24"/>
          <w:shd w:val="clear" w:color="auto" w:fill="FFFFFF"/>
        </w:rPr>
        <w:t xml:space="preserve"> A professora Vera Caminha informou que é a representante</w:t>
      </w:r>
      <w:r w:rsidRPr="009A10D0">
        <w:rPr>
          <w:rFonts w:cstheme="minorHAnsi"/>
          <w:strike/>
          <w:sz w:val="24"/>
          <w:szCs w:val="24"/>
          <w:shd w:val="clear" w:color="auto" w:fill="FFFFFF"/>
        </w:rPr>
        <w:t>s</w:t>
      </w:r>
      <w:r w:rsidRPr="009A10D0">
        <w:rPr>
          <w:rFonts w:cstheme="minorHAnsi"/>
          <w:sz w:val="24"/>
          <w:szCs w:val="24"/>
          <w:shd w:val="clear" w:color="auto" w:fill="FFFFFF"/>
        </w:rPr>
        <w:t xml:space="preserve"> para receber processos da Ouvidora em relação ao Instituto e encaminhar aos responsáveis. O professor Carlos Eduardo Fellows disse que é contra a criar comissão e que concorda com a fala da discente de incluir na coleta das denúncias </w:t>
      </w:r>
      <w:r w:rsidR="00875015" w:rsidRPr="009A10D0">
        <w:rPr>
          <w:rFonts w:cstheme="minorHAnsi"/>
          <w:sz w:val="24"/>
          <w:szCs w:val="24"/>
          <w:shd w:val="clear" w:color="auto" w:fill="FFFFFF"/>
        </w:rPr>
        <w:t xml:space="preserve">de </w:t>
      </w:r>
      <w:r w:rsidRPr="009A10D0">
        <w:rPr>
          <w:rFonts w:cstheme="minorHAnsi"/>
          <w:sz w:val="24"/>
          <w:szCs w:val="24"/>
          <w:shd w:val="clear" w:color="auto" w:fill="FFFFFF"/>
        </w:rPr>
        <w:t xml:space="preserve">técnicos administrativos e </w:t>
      </w:r>
      <w:r w:rsidR="00875015" w:rsidRPr="009A10D0">
        <w:rPr>
          <w:rFonts w:cstheme="minorHAnsi"/>
          <w:sz w:val="24"/>
          <w:szCs w:val="24"/>
          <w:shd w:val="clear" w:color="auto" w:fill="FFFFFF"/>
        </w:rPr>
        <w:t xml:space="preserve">de </w:t>
      </w:r>
      <w:r w:rsidRPr="009A10D0">
        <w:rPr>
          <w:rFonts w:cstheme="minorHAnsi"/>
          <w:sz w:val="24"/>
          <w:szCs w:val="24"/>
          <w:shd w:val="clear" w:color="auto" w:fill="FFFFFF"/>
        </w:rPr>
        <w:t xml:space="preserve">terceirizados. A professora Ana Angélica reforçou a fala da professora Marina Ribeiro e disse que existe a gestão democrática do ensino público na forma da Lei de Diretrizes e Bases da Educação Nacional, assegurada pela Constituição Federal e existe os canais oficiais como dito anteriormente.  A rede social não é o canal por diversos motivos e que existem situações que não são necessariamente assédios pois, são questões que </w:t>
      </w:r>
      <w:r w:rsidRPr="009A10D0">
        <w:rPr>
          <w:rFonts w:cstheme="minorHAnsi"/>
          <w:sz w:val="24"/>
          <w:szCs w:val="24"/>
          <w:shd w:val="clear" w:color="auto" w:fill="FFFFFF"/>
        </w:rPr>
        <w:lastRenderedPageBreak/>
        <w:t xml:space="preserve">ocorrem no dia a dia da sala de aula em qualquer instância educacional, como relação de professor aluno, metodologia do professor, frequência e outros. Questionou o porquê de os estudantes </w:t>
      </w:r>
      <w:r w:rsidR="00BF2421" w:rsidRPr="009A10D0">
        <w:rPr>
          <w:rFonts w:cstheme="minorHAnsi"/>
          <w:sz w:val="24"/>
          <w:szCs w:val="24"/>
          <w:shd w:val="clear" w:color="auto" w:fill="FFFFFF"/>
        </w:rPr>
        <w:t xml:space="preserve">não </w:t>
      </w:r>
      <w:r w:rsidRPr="009A10D0">
        <w:rPr>
          <w:rFonts w:cstheme="minorHAnsi"/>
          <w:sz w:val="24"/>
          <w:szCs w:val="24"/>
          <w:shd w:val="clear" w:color="auto" w:fill="FFFFFF"/>
        </w:rPr>
        <w:t>de entrar</w:t>
      </w:r>
      <w:r w:rsidR="00BF2421" w:rsidRPr="009A10D0">
        <w:rPr>
          <w:rFonts w:cstheme="minorHAnsi"/>
          <w:sz w:val="24"/>
          <w:szCs w:val="24"/>
          <w:shd w:val="clear" w:color="auto" w:fill="FFFFFF"/>
        </w:rPr>
        <w:t>em</w:t>
      </w:r>
      <w:r w:rsidRPr="009A10D0">
        <w:rPr>
          <w:rFonts w:cstheme="minorHAnsi"/>
          <w:sz w:val="24"/>
          <w:szCs w:val="24"/>
          <w:shd w:val="clear" w:color="auto" w:fill="FFFFFF"/>
        </w:rPr>
        <w:t xml:space="preserve"> em </w:t>
      </w:r>
      <w:r w:rsidR="00835728" w:rsidRPr="009A10D0">
        <w:rPr>
          <w:rFonts w:cstheme="minorHAnsi"/>
          <w:sz w:val="24"/>
          <w:szCs w:val="24"/>
          <w:shd w:val="clear" w:color="auto" w:fill="FFFFFF"/>
        </w:rPr>
        <w:t>contato</w:t>
      </w:r>
      <w:r w:rsidRPr="009A10D0">
        <w:rPr>
          <w:rFonts w:cstheme="minorHAnsi"/>
          <w:sz w:val="24"/>
          <w:szCs w:val="24"/>
          <w:shd w:val="clear" w:color="auto" w:fill="FFFFFF"/>
        </w:rPr>
        <w:t xml:space="preserve"> com os canais oficiais. Concordou que primeiramente deverá haver uma divulgação dos canais oficiais institucional. A professora Alessandra Rufino esclareceu a ideia de comissão que deveria ser um canal facilitador para o aluno poder ter um diálogo e não de caráter investigatório.  Porém, após a fala da professora Marina Ribeiro, a professora achou que a comissão seria inviável, retirando a sua proposta de criação de uma comissão e o DACL faria a representatividade do fato ocorrido, preservando o anonimato. O professor José Augusto Huguenin disse que o colegiado não pode se omitir. O professor retirou sua proposta de criação de comissão por entender que as denúncias feitas deverão ser recebidas e encaminhadas para os canais oficiais pertinentes, como a coordenação e a ouvidoria, conforme orientado nesta reunião. Depois de passar pelo os canais oficiais competentes e caso estes canais falhem, será tomado uma decisão. </w:t>
      </w:r>
      <w:r w:rsidR="002F0EE8" w:rsidRPr="009A10D0">
        <w:rPr>
          <w:rFonts w:cstheme="minorHAnsi"/>
          <w:sz w:val="24"/>
          <w:szCs w:val="24"/>
          <w:shd w:val="clear" w:color="auto" w:fill="FFFFFF"/>
        </w:rPr>
        <w:t xml:space="preserve">Ana Beatriz explicou que os alunos tendem a não procurar a coordenação para não se expor e também que as instâncias não estão funcionando. Exemplificou citando uma pauta que a representação estudantil levou para a coordenação da física, na gestão do professor Thadeu, sobre a demanda de alteração de horário de uma </w:t>
      </w:r>
      <w:r w:rsidR="009460A6" w:rsidRPr="009A10D0">
        <w:rPr>
          <w:rFonts w:cstheme="minorHAnsi"/>
          <w:sz w:val="24"/>
          <w:szCs w:val="24"/>
          <w:shd w:val="clear" w:color="auto" w:fill="FFFFFF"/>
        </w:rPr>
        <w:t>disciplina.</w:t>
      </w:r>
      <w:r w:rsidR="00F54C4A" w:rsidRPr="009A10D0">
        <w:rPr>
          <w:rFonts w:cstheme="minorHAnsi"/>
          <w:sz w:val="24"/>
          <w:szCs w:val="24"/>
          <w:shd w:val="clear" w:color="auto" w:fill="FFFFFF"/>
        </w:rPr>
        <w:t xml:space="preserve"> Informou que as respostas, que foram negativas, foram direcionadas individualmente para os alunos, sem passar pela representação estudantil.</w:t>
      </w:r>
      <w:r w:rsidR="009460A6" w:rsidRPr="009A10D0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C1824" w:rsidRPr="009A10D0">
        <w:rPr>
          <w:rFonts w:cstheme="minorHAnsi"/>
          <w:sz w:val="24"/>
          <w:szCs w:val="24"/>
          <w:shd w:val="clear" w:color="auto" w:fill="FFFFFF"/>
        </w:rPr>
        <w:t>A discente concluiu sua fala dizendo que o assedio não é combatido semente nas instancias of</w:t>
      </w:r>
      <w:r w:rsidR="00DB306A">
        <w:rPr>
          <w:rFonts w:cstheme="minorHAnsi"/>
          <w:sz w:val="24"/>
          <w:szCs w:val="24"/>
          <w:shd w:val="clear" w:color="auto" w:fill="FFFFFF"/>
        </w:rPr>
        <w:t>iciais, mas também no dia a dia</w:t>
      </w:r>
      <w:r w:rsidR="003C1824" w:rsidRPr="009A10D0"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9A10D0">
        <w:rPr>
          <w:rFonts w:cstheme="minorHAnsi"/>
          <w:sz w:val="24"/>
          <w:szCs w:val="24"/>
          <w:shd w:val="clear" w:color="auto" w:fill="FFFFFF"/>
        </w:rPr>
        <w:t xml:space="preserve">O professor Ivan disse que este colegiado não é a instância correta para tomar decisão sobre esta pauta </w:t>
      </w:r>
      <w:r w:rsidR="002B198C" w:rsidRPr="009A10D0">
        <w:rPr>
          <w:rFonts w:cstheme="minorHAnsi"/>
          <w:sz w:val="24"/>
          <w:szCs w:val="24"/>
          <w:shd w:val="clear" w:color="auto" w:fill="FFFFFF"/>
        </w:rPr>
        <w:t>porque</w:t>
      </w:r>
      <w:r w:rsidR="00EF3399" w:rsidRPr="009A10D0">
        <w:rPr>
          <w:rFonts w:cstheme="minorHAnsi"/>
          <w:sz w:val="24"/>
          <w:szCs w:val="24"/>
          <w:shd w:val="clear" w:color="auto" w:fill="FFFFFF"/>
        </w:rPr>
        <w:t>,</w:t>
      </w:r>
      <w:r w:rsidRPr="009A10D0">
        <w:rPr>
          <w:rFonts w:cstheme="minorHAnsi"/>
          <w:sz w:val="24"/>
          <w:szCs w:val="24"/>
          <w:shd w:val="clear" w:color="auto" w:fill="FFFFFF"/>
        </w:rPr>
        <w:t xml:space="preserve"> de fato</w:t>
      </w:r>
      <w:r w:rsidR="00EF3399" w:rsidRPr="009A10D0">
        <w:rPr>
          <w:rFonts w:cstheme="minorHAnsi"/>
          <w:sz w:val="24"/>
          <w:szCs w:val="24"/>
          <w:shd w:val="clear" w:color="auto" w:fill="FFFFFF"/>
        </w:rPr>
        <w:t>,</w:t>
      </w:r>
      <w:r w:rsidRPr="009A10D0">
        <w:rPr>
          <w:rFonts w:cstheme="minorHAnsi"/>
          <w:sz w:val="24"/>
          <w:szCs w:val="24"/>
          <w:shd w:val="clear" w:color="auto" w:fill="FFFFFF"/>
        </w:rPr>
        <w:t xml:space="preserve"> tem que seguir os canais competentes. O canal normal para tratar do assunto em pauta seria o colegiado de curso, identificando o professor envolvido e acionando o departamento. Se não houvesse resposta positiva ir para outro canal competente. </w:t>
      </w:r>
      <w:r w:rsidR="00363862" w:rsidRPr="009A10D0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F139E3" w:rsidRPr="009A10D0">
        <w:rPr>
          <w:rFonts w:cstheme="minorHAnsi"/>
          <w:sz w:val="24"/>
          <w:szCs w:val="24"/>
          <w:shd w:val="clear" w:color="auto" w:fill="FFFFFF"/>
        </w:rPr>
        <w:t>A professora Marina Ribeiro complementou que quando o Coordenador receber uma denúncia de um aluno é obrigatório garantir o anonimato do denunciante. Não adianta o professor denunciado perguntar de quem é a autoria da denúncia. A denúncia feita deforma anônima nos canais de ouvidoria deve ser muito bem elaborada pois, se precisar de mais informações, não haverá como obter e, portanto, nada será feito. É preciso que a denúncia seja precisa, com o maior detalhamento possível. Quando uma denúncia é feita com autoria, o anonimato é garantido por lei. O denunciante cumpre o papel dele ao denunciar uma irregularidade pública e não faz parte do processo. Orientou os alunos, dizendo que eles devem acionar a Coordenação do curso envolvido até que se esgote a conversa. Ela sugeriu que o DACL aproveite as redes sociais para divulgação dos canais oficiais e dos artigos importantes do Regulamento de Graduação da UFF e que este colegiado faça ampla divulgação dos canais oficiais que a UFF tem para acolher denúncias.</w:t>
      </w:r>
      <w:r w:rsidR="008B006D" w:rsidRPr="009A10D0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B27E96" w:rsidRPr="009A10D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964AB5" w:rsidRPr="009A10D0">
        <w:rPr>
          <w:rFonts w:cstheme="minorHAnsi"/>
          <w:sz w:val="24"/>
          <w:szCs w:val="24"/>
          <w:shd w:val="clear" w:color="auto" w:fill="FFFFFF"/>
        </w:rPr>
        <w:t>O professor Alexandre Schmidt esclareceu que o fato mencionado pela estudante</w:t>
      </w:r>
      <w:r w:rsidR="009460A6" w:rsidRPr="009A10D0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964AB5" w:rsidRPr="009A10D0">
        <w:rPr>
          <w:rFonts w:cstheme="minorHAnsi"/>
          <w:sz w:val="24"/>
          <w:szCs w:val="24"/>
          <w:shd w:val="clear" w:color="auto" w:fill="FFFFFF"/>
        </w:rPr>
        <w:t xml:space="preserve">ocorreu no curso de Física, na gestão dos professores </w:t>
      </w:r>
      <w:r w:rsidR="001A5947" w:rsidRPr="009A10D0">
        <w:rPr>
          <w:rFonts w:cstheme="minorHAnsi"/>
          <w:sz w:val="24"/>
          <w:szCs w:val="24"/>
          <w:shd w:val="clear" w:color="auto" w:fill="FFFFFF"/>
        </w:rPr>
        <w:t xml:space="preserve">Licínio Lima Silva Portugal </w:t>
      </w:r>
      <w:r w:rsidR="00964AB5" w:rsidRPr="009A10D0">
        <w:rPr>
          <w:rFonts w:cstheme="minorHAnsi"/>
          <w:sz w:val="24"/>
          <w:szCs w:val="24"/>
          <w:shd w:val="clear" w:color="auto" w:fill="FFFFFF"/>
        </w:rPr>
        <w:t xml:space="preserve">e </w:t>
      </w:r>
      <w:r w:rsidR="00147EDF" w:rsidRPr="009A10D0">
        <w:rPr>
          <w:rFonts w:cstheme="minorHAnsi"/>
          <w:sz w:val="24"/>
          <w:szCs w:val="24"/>
          <w:shd w:val="clear" w:color="auto" w:fill="FFFFFF"/>
        </w:rPr>
        <w:t xml:space="preserve">Alexandre </w:t>
      </w:r>
      <w:proofErr w:type="spellStart"/>
      <w:r w:rsidR="00147EDF" w:rsidRPr="009A10D0">
        <w:rPr>
          <w:rFonts w:cstheme="minorHAnsi"/>
          <w:sz w:val="24"/>
          <w:szCs w:val="24"/>
          <w:shd w:val="clear" w:color="auto" w:fill="FFFFFF"/>
        </w:rPr>
        <w:t>Grezzi</w:t>
      </w:r>
      <w:proofErr w:type="spellEnd"/>
      <w:r w:rsidR="00147EDF" w:rsidRPr="009A10D0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460A6" w:rsidRPr="009A10D0">
        <w:rPr>
          <w:rFonts w:cstheme="minorHAnsi"/>
          <w:sz w:val="24"/>
          <w:szCs w:val="24"/>
          <w:shd w:val="clear" w:color="auto" w:fill="FFFFFF"/>
        </w:rPr>
        <w:t>d</w:t>
      </w:r>
      <w:r w:rsidR="00147EDF" w:rsidRPr="009A10D0">
        <w:rPr>
          <w:rFonts w:cstheme="minorHAnsi"/>
          <w:sz w:val="24"/>
          <w:szCs w:val="24"/>
          <w:shd w:val="clear" w:color="auto" w:fill="FFFFFF"/>
        </w:rPr>
        <w:t>e Miranda Schmidt</w:t>
      </w:r>
      <w:r w:rsidR="00964AB5" w:rsidRPr="009A10D0">
        <w:rPr>
          <w:rFonts w:cstheme="minorHAnsi"/>
          <w:sz w:val="24"/>
          <w:szCs w:val="24"/>
          <w:shd w:val="clear" w:color="auto" w:fill="FFFFFF"/>
        </w:rPr>
        <w:t xml:space="preserve">. A solicitação de troca de horário foi recebida pela coordenação e posteriormente pelo departamento, foi avaliada com o devido cuidado e não foi possível atender naquele momento do semestre, pois mudar o </w:t>
      </w:r>
      <w:r w:rsidR="003E26A4" w:rsidRPr="009A10D0">
        <w:rPr>
          <w:rFonts w:cstheme="minorHAnsi"/>
          <w:sz w:val="24"/>
          <w:szCs w:val="24"/>
          <w:shd w:val="clear" w:color="auto" w:fill="FFFFFF"/>
        </w:rPr>
        <w:t>horário</w:t>
      </w:r>
      <w:r w:rsidR="00964AB5" w:rsidRPr="009A10D0">
        <w:rPr>
          <w:rFonts w:cstheme="minorHAnsi"/>
          <w:sz w:val="24"/>
          <w:szCs w:val="24"/>
          <w:shd w:val="clear" w:color="auto" w:fill="FFFFFF"/>
        </w:rPr>
        <w:t xml:space="preserve"> e o ensalamento, depois que os mesmos estão preparados, afetaria não somente o curso de Física, mas todos os cursos do ICEx.</w:t>
      </w:r>
      <w:r w:rsidR="001402C6" w:rsidRPr="009A10D0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9A10D0">
        <w:rPr>
          <w:rFonts w:cstheme="minorHAnsi"/>
          <w:sz w:val="24"/>
          <w:szCs w:val="24"/>
          <w:shd w:val="clear" w:color="auto" w:fill="FFFFFF"/>
        </w:rPr>
        <w:t>Ana Beatriz esclareceu que o exemplo dado foi para exemplificar a falta de resposta oficial a uma demanda do DACL e disse que o DACL seguirá fazendo o trabalho de divulgação e servindo como ponte entre os alunos e professores. A professora Vera finalizou dizendo que a Direção fará uma ampla divulgação dos canais oficiais existentes.  E</w:t>
      </w:r>
      <w:r w:rsidRPr="009A10D0">
        <w:rPr>
          <w:rFonts w:cs="Calibri"/>
          <w:sz w:val="24"/>
          <w:szCs w:val="24"/>
          <w:lang w:eastAsia="pt-BR"/>
        </w:rPr>
        <w:t xml:space="preserve"> </w:t>
      </w:r>
      <w:r w:rsidRPr="009A10D0">
        <w:rPr>
          <w:rFonts w:cs="Calibri"/>
          <w:sz w:val="24"/>
          <w:szCs w:val="24"/>
          <w:shd w:val="clear" w:color="auto" w:fill="FFFFFF"/>
        </w:rPr>
        <w:t>nada mais havendo a tratar, a reunião foi encerrada às quinze horas</w:t>
      </w:r>
      <w:r w:rsidR="00DB6DBE" w:rsidRPr="009A10D0">
        <w:rPr>
          <w:rFonts w:cs="Calibri"/>
          <w:sz w:val="24"/>
          <w:szCs w:val="24"/>
          <w:shd w:val="clear" w:color="auto" w:fill="FFFFFF"/>
        </w:rPr>
        <w:t xml:space="preserve"> </w:t>
      </w:r>
      <w:r w:rsidR="00DB6DBE" w:rsidRPr="009A10D0">
        <w:rPr>
          <w:rFonts w:cs="Calibri"/>
          <w:sz w:val="24"/>
          <w:szCs w:val="24"/>
          <w:shd w:val="clear" w:color="auto" w:fill="FFFFFF"/>
        </w:rPr>
        <w:lastRenderedPageBreak/>
        <w:t>e vinte e seis minutos</w:t>
      </w:r>
      <w:r w:rsidRPr="009A10D0">
        <w:rPr>
          <w:rFonts w:cs="Calibri"/>
          <w:sz w:val="24"/>
          <w:szCs w:val="24"/>
          <w:shd w:val="clear" w:color="auto" w:fill="FFFFFF"/>
        </w:rPr>
        <w:t>, da qual, para constar, foi lavrada a presenta Ata, que vai por mim assinada, Secretária, pela Senhora Presidente do colegiado e pelos membros presentes.</w:t>
      </w:r>
    </w:p>
    <w:p w14:paraId="2338BC2B" w14:textId="77777777" w:rsidR="0022507D" w:rsidRPr="009A10D0" w:rsidRDefault="0022507D">
      <w:pPr>
        <w:jc w:val="both"/>
      </w:pPr>
    </w:p>
    <w:tbl>
      <w:tblPr>
        <w:tblW w:w="9494" w:type="dxa"/>
        <w:tblLayout w:type="fixed"/>
        <w:tblLook w:val="0000" w:firstRow="0" w:lastRow="0" w:firstColumn="0" w:lastColumn="0" w:noHBand="0" w:noVBand="0"/>
      </w:tblPr>
      <w:tblGrid>
        <w:gridCol w:w="4747"/>
        <w:gridCol w:w="4747"/>
      </w:tblGrid>
      <w:tr w:rsidR="009A10D0" w:rsidRPr="009A10D0" w14:paraId="5B805800" w14:textId="77777777" w:rsidTr="00472DAB">
        <w:tc>
          <w:tcPr>
            <w:tcW w:w="4747" w:type="dxa"/>
            <w:shd w:val="clear" w:color="auto" w:fill="auto"/>
          </w:tcPr>
          <w:p w14:paraId="217F7D42" w14:textId="77777777" w:rsidR="008B6F83" w:rsidRPr="009A10D0" w:rsidRDefault="008B6F83" w:rsidP="00846574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2F514C2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F2A30C3" w14:textId="77777777" w:rsidR="008B6F83" w:rsidRPr="009A10D0" w:rsidRDefault="008B6F83" w:rsidP="0084657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VERA LÚCIA PRUDÊNCIA DO SANTOS CAMINHA</w:t>
            </w:r>
          </w:p>
          <w:p w14:paraId="109DA453" w14:textId="77777777" w:rsidR="008B6F83" w:rsidRPr="009A10D0" w:rsidRDefault="008B6F83" w:rsidP="0084657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Presidente da plenária</w:t>
            </w:r>
          </w:p>
        </w:tc>
        <w:tc>
          <w:tcPr>
            <w:tcW w:w="4747" w:type="dxa"/>
            <w:shd w:val="clear" w:color="auto" w:fill="auto"/>
          </w:tcPr>
          <w:p w14:paraId="0AB5C4D2" w14:textId="77777777" w:rsidR="008B6F83" w:rsidRPr="009A10D0" w:rsidRDefault="008B6F83" w:rsidP="00846574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7A4C5665" w14:textId="77777777" w:rsidR="008B6F83" w:rsidRPr="009A10D0" w:rsidRDefault="008B6F83" w:rsidP="0084657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5D9B640A" w14:textId="77777777" w:rsidR="008B6F83" w:rsidRPr="009A10D0" w:rsidRDefault="008B6F83" w:rsidP="0084657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ELISABETH DE MORAES D’ANDREA</w:t>
            </w:r>
          </w:p>
          <w:p w14:paraId="2D59BD82" w14:textId="77777777" w:rsidR="008B6F83" w:rsidRPr="009A10D0" w:rsidRDefault="008B6F83" w:rsidP="0084657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Secretária</w:t>
            </w:r>
          </w:p>
          <w:p w14:paraId="66C7F0F3" w14:textId="77777777" w:rsidR="008B6F83" w:rsidRPr="009A10D0" w:rsidRDefault="008B6F83" w:rsidP="0084657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Técnico administrativo titular</w:t>
            </w:r>
          </w:p>
          <w:p w14:paraId="1F739A7B" w14:textId="77777777" w:rsidR="008B6F83" w:rsidRPr="009A10D0" w:rsidRDefault="008B6F83" w:rsidP="0084657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30FA325B" w14:textId="77777777" w:rsidR="008B6F83" w:rsidRPr="009A10D0" w:rsidRDefault="008B6F83" w:rsidP="0084657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096AA674" w14:textId="77777777" w:rsidR="008B6F83" w:rsidRPr="009A10D0" w:rsidRDefault="008B6F83" w:rsidP="0084657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9A10D0" w:rsidRPr="009A10D0" w14:paraId="0D29FB24" w14:textId="77777777" w:rsidTr="00472DAB">
        <w:tc>
          <w:tcPr>
            <w:tcW w:w="4747" w:type="dxa"/>
            <w:shd w:val="clear" w:color="auto" w:fill="auto"/>
          </w:tcPr>
          <w:p w14:paraId="5CF7E4FA" w14:textId="77777777" w:rsidR="00621F16" w:rsidRDefault="00621F16" w:rsidP="00621F16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A4AAF6D" w14:textId="0A5AEB0C" w:rsidR="00621F16" w:rsidRPr="009A10D0" w:rsidRDefault="00621F16" w:rsidP="00621F16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ALESSANDRA RODRIGUES RUFINO</w:t>
            </w:r>
          </w:p>
          <w:p w14:paraId="0B97CE80" w14:textId="1E38ED26" w:rsidR="008B6F83" w:rsidRPr="009A10D0" w:rsidRDefault="00621F16" w:rsidP="00621F16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Docente titular</w:t>
            </w:r>
          </w:p>
        </w:tc>
        <w:tc>
          <w:tcPr>
            <w:tcW w:w="4747" w:type="dxa"/>
            <w:shd w:val="clear" w:color="auto" w:fill="auto"/>
          </w:tcPr>
          <w:p w14:paraId="0DEF7669" w14:textId="77777777" w:rsidR="00621F16" w:rsidRDefault="00621F16" w:rsidP="00621F16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47CD041" w14:textId="162E6BEF" w:rsidR="00621F16" w:rsidRPr="009A10D0" w:rsidRDefault="00621F16" w:rsidP="00621F16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ANA ANGÉLICA RODRIGUES DE OLIVEIRA</w:t>
            </w:r>
          </w:p>
          <w:p w14:paraId="59D9B3C7" w14:textId="234E4AE5" w:rsidR="008B6F83" w:rsidRPr="009A10D0" w:rsidRDefault="00621F16" w:rsidP="00621F16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Docente titular</w:t>
            </w:r>
          </w:p>
          <w:p w14:paraId="0FD2CABD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51859821" w14:textId="52F1F07E" w:rsidR="008B6F83" w:rsidRPr="009A10D0" w:rsidRDefault="008B6F83" w:rsidP="00846574">
            <w:pPr>
              <w:spacing w:after="0" w:line="240" w:lineRule="auto"/>
              <w:ind w:hanging="2"/>
              <w:jc w:val="both"/>
            </w:pPr>
          </w:p>
        </w:tc>
      </w:tr>
      <w:tr w:rsidR="009A10D0" w:rsidRPr="009A10D0" w14:paraId="393C2CDF" w14:textId="77777777" w:rsidTr="00472DAB">
        <w:tc>
          <w:tcPr>
            <w:tcW w:w="4747" w:type="dxa"/>
            <w:shd w:val="clear" w:color="auto" w:fill="auto"/>
          </w:tcPr>
          <w:p w14:paraId="1E943CB1" w14:textId="77777777" w:rsidR="008B6F83" w:rsidRPr="009A10D0" w:rsidRDefault="008B6F83" w:rsidP="00846574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37E91703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4249739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ACA23FA" w14:textId="37245385" w:rsidR="008B6F83" w:rsidRPr="009A10D0" w:rsidRDefault="00621F16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  <w:shd w:val="clear" w:color="auto" w:fill="FFFFFF"/>
              </w:rPr>
              <w:t>Ana Beatriz Nogueira Pinto</w:t>
            </w:r>
          </w:p>
          <w:p w14:paraId="3FC69608" w14:textId="218F1D11" w:rsidR="008B6F83" w:rsidRPr="009A10D0" w:rsidRDefault="00621F16" w:rsidP="00846574">
            <w:pPr>
              <w:spacing w:after="0" w:line="240" w:lineRule="auto"/>
              <w:ind w:hanging="2"/>
              <w:jc w:val="both"/>
            </w:pPr>
            <w:r>
              <w:t>Discente Titular</w:t>
            </w:r>
          </w:p>
        </w:tc>
        <w:tc>
          <w:tcPr>
            <w:tcW w:w="4747" w:type="dxa"/>
            <w:shd w:val="clear" w:color="auto" w:fill="auto"/>
          </w:tcPr>
          <w:p w14:paraId="40768EB7" w14:textId="77777777" w:rsidR="008B6F83" w:rsidRPr="009A10D0" w:rsidRDefault="008B6F83" w:rsidP="00846574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F4DEC35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B6B6C0C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19B042F" w14:textId="1D6FFCFE" w:rsidR="008B6F83" w:rsidRPr="009A10D0" w:rsidRDefault="008B6F83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2FC85DE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CARLOS EDUARDO FELLOWS</w:t>
            </w:r>
          </w:p>
          <w:p w14:paraId="0CA88D2A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Docente titular</w:t>
            </w:r>
          </w:p>
        </w:tc>
      </w:tr>
      <w:tr w:rsidR="009A10D0" w:rsidRPr="009A10D0" w14:paraId="1832AF42" w14:textId="77777777" w:rsidTr="00472DAB">
        <w:tc>
          <w:tcPr>
            <w:tcW w:w="4747" w:type="dxa"/>
            <w:shd w:val="clear" w:color="auto" w:fill="auto"/>
          </w:tcPr>
          <w:p w14:paraId="54922BB8" w14:textId="77777777" w:rsidR="008B6F83" w:rsidRPr="009A10D0" w:rsidRDefault="008B6F83" w:rsidP="00846574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6A42157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19FC4DF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495076AD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EE5B89E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3DE86336" w14:textId="77777777" w:rsidR="008B6F83" w:rsidRPr="009A10D0" w:rsidRDefault="008B6F83" w:rsidP="0084657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</w:rPr>
              <w:t>EDGAR ELLER JUNIOR</w:t>
            </w:r>
          </w:p>
          <w:p w14:paraId="1732D1FB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Técnico administrativo titular</w:t>
            </w:r>
          </w:p>
        </w:tc>
        <w:tc>
          <w:tcPr>
            <w:tcW w:w="4747" w:type="dxa"/>
            <w:shd w:val="clear" w:color="auto" w:fill="auto"/>
          </w:tcPr>
          <w:p w14:paraId="13AE48FA" w14:textId="77777777" w:rsidR="008B6F83" w:rsidRPr="009A10D0" w:rsidRDefault="008B6F83" w:rsidP="00846574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0325A8A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46C8310E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90EC686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6E2AD64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11229D56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7FAB512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FRANCISCA ANDREA MACEDO FRANÇA</w:t>
            </w:r>
          </w:p>
          <w:p w14:paraId="680162A8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Docente titular</w:t>
            </w:r>
          </w:p>
        </w:tc>
      </w:tr>
      <w:tr w:rsidR="009A10D0" w:rsidRPr="009A10D0" w14:paraId="616F898A" w14:textId="77777777" w:rsidTr="00472DAB">
        <w:tc>
          <w:tcPr>
            <w:tcW w:w="4747" w:type="dxa"/>
            <w:shd w:val="clear" w:color="auto" w:fill="auto"/>
          </w:tcPr>
          <w:p w14:paraId="6B7A43DA" w14:textId="77777777" w:rsidR="008B6F83" w:rsidRPr="009A10D0" w:rsidRDefault="008B6F83" w:rsidP="00846574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4C89E9F8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1E1BEF6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C67C47A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GUSTAVO LUIS FURTADO VICENTE</w:t>
            </w:r>
          </w:p>
          <w:p w14:paraId="23E93F62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Docente titular</w:t>
            </w:r>
          </w:p>
          <w:p w14:paraId="46315BE2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E9EB94D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4747" w:type="dxa"/>
            <w:shd w:val="clear" w:color="auto" w:fill="auto"/>
          </w:tcPr>
          <w:p w14:paraId="5A37B4C2" w14:textId="77777777" w:rsidR="008B6F83" w:rsidRPr="009A10D0" w:rsidRDefault="008B6F83" w:rsidP="00846574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61E64FF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77156167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A46934C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IVAN WILBER AGUILAR MARON</w:t>
            </w:r>
          </w:p>
          <w:p w14:paraId="508D8D38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Docente titular</w:t>
            </w:r>
          </w:p>
        </w:tc>
      </w:tr>
      <w:tr w:rsidR="009A10D0" w:rsidRPr="009A10D0" w14:paraId="112B90E5" w14:textId="77777777" w:rsidTr="00472DAB">
        <w:tc>
          <w:tcPr>
            <w:tcW w:w="4747" w:type="dxa"/>
            <w:shd w:val="clear" w:color="auto" w:fill="auto"/>
          </w:tcPr>
          <w:p w14:paraId="0EFC5811" w14:textId="77777777" w:rsidR="008B6F83" w:rsidRPr="009A10D0" w:rsidRDefault="008B6F83" w:rsidP="00846574">
            <w:pPr>
              <w:snapToGrid w:val="0"/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01CB2AFE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6A3D0932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</w:p>
          <w:p w14:paraId="27E3EE99" w14:textId="77777777" w:rsidR="008B6F83" w:rsidRPr="009A10D0" w:rsidRDefault="008B6F83" w:rsidP="0084657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JORDAN LAMBERT SILVA</w:t>
            </w:r>
          </w:p>
          <w:p w14:paraId="6E4539F9" w14:textId="77777777" w:rsidR="008B6F83" w:rsidRPr="009A10D0" w:rsidRDefault="008B6F83" w:rsidP="00846574">
            <w:pPr>
              <w:spacing w:after="0" w:line="240" w:lineRule="auto"/>
              <w:ind w:hanging="2"/>
              <w:jc w:val="both"/>
            </w:pPr>
            <w:r w:rsidRPr="009A10D0">
              <w:rPr>
                <w:sz w:val="24"/>
                <w:szCs w:val="24"/>
              </w:rPr>
              <w:t>Docente titular</w:t>
            </w:r>
          </w:p>
        </w:tc>
        <w:tc>
          <w:tcPr>
            <w:tcW w:w="4747" w:type="dxa"/>
            <w:shd w:val="clear" w:color="auto" w:fill="auto"/>
          </w:tcPr>
          <w:p w14:paraId="70CDEFDA" w14:textId="77777777" w:rsidR="008B6F83" w:rsidRPr="009A10D0" w:rsidRDefault="008B6F83" w:rsidP="00846574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7777BB4" w14:textId="77777777" w:rsidR="008B6F83" w:rsidRPr="009A10D0" w:rsidRDefault="008B6F83" w:rsidP="0084657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DD16575" w14:textId="77777777" w:rsidR="008B6F83" w:rsidRPr="009A10D0" w:rsidRDefault="008B6F83" w:rsidP="0084657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552E14C4" w14:textId="77777777" w:rsidR="008B6F83" w:rsidRPr="009A10D0" w:rsidRDefault="008B6F83" w:rsidP="0084657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JOSÉ AUGUSTO OLIVEIRA HUGUENIN</w:t>
            </w:r>
          </w:p>
          <w:p w14:paraId="63DF862E" w14:textId="77777777" w:rsidR="008B6F83" w:rsidRPr="009A10D0" w:rsidRDefault="008B6F83" w:rsidP="0084657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Docente titular</w:t>
            </w:r>
          </w:p>
        </w:tc>
      </w:tr>
      <w:tr w:rsidR="009A10D0" w:rsidRPr="009A10D0" w14:paraId="3D965614" w14:textId="77777777" w:rsidTr="00472DAB">
        <w:tc>
          <w:tcPr>
            <w:tcW w:w="4747" w:type="dxa"/>
            <w:shd w:val="clear" w:color="auto" w:fill="auto"/>
          </w:tcPr>
          <w:p w14:paraId="4F62502C" w14:textId="77777777" w:rsidR="008B6F83" w:rsidRPr="009A10D0" w:rsidRDefault="008B6F83" w:rsidP="00846574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09AA7D8E" w14:textId="77777777" w:rsidR="008B6F83" w:rsidRPr="009A10D0" w:rsidRDefault="008B6F83" w:rsidP="0084657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6C9F74B2" w14:textId="77777777" w:rsidR="008B6F83" w:rsidRPr="009A10D0" w:rsidRDefault="008B6F83" w:rsidP="0084657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3C4CAEC6" w14:textId="77777777" w:rsidR="008B6F83" w:rsidRPr="009A10D0" w:rsidRDefault="008B6F83" w:rsidP="0084657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64D9C129" w14:textId="77777777" w:rsidR="008B6F83" w:rsidRPr="009A10D0" w:rsidRDefault="008B6F83" w:rsidP="0084657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10D43CEE" w14:textId="77777777" w:rsidR="008B6F83" w:rsidRPr="009A10D0" w:rsidRDefault="008B6F83" w:rsidP="0084657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</w:rPr>
              <w:t>LEANDRO FERREIRA PEDROSA</w:t>
            </w:r>
          </w:p>
          <w:p w14:paraId="393233AE" w14:textId="77777777" w:rsidR="008B6F83" w:rsidRPr="009A10D0" w:rsidRDefault="008B6F83" w:rsidP="0084657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Docente titular</w:t>
            </w:r>
          </w:p>
        </w:tc>
        <w:tc>
          <w:tcPr>
            <w:tcW w:w="4747" w:type="dxa"/>
            <w:shd w:val="clear" w:color="auto" w:fill="auto"/>
          </w:tcPr>
          <w:p w14:paraId="55F55D0C" w14:textId="77777777" w:rsidR="008B6F83" w:rsidRPr="009A10D0" w:rsidRDefault="008B6F83" w:rsidP="00846574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40FF7019" w14:textId="77777777" w:rsidR="008B6F83" w:rsidRPr="009A10D0" w:rsidRDefault="008B6F83" w:rsidP="0084657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27C47A6" w14:textId="77777777" w:rsidR="008B6F83" w:rsidRPr="009A10D0" w:rsidRDefault="008B6F83" w:rsidP="0084657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14D5799C" w14:textId="77777777" w:rsidR="008B6F83" w:rsidRPr="009A10D0" w:rsidRDefault="008B6F83" w:rsidP="0084657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5CA70207" w14:textId="77777777" w:rsidR="008B6F83" w:rsidRPr="009A10D0" w:rsidRDefault="008B6F83" w:rsidP="00846574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0E05B4C4" w14:textId="77777777" w:rsidR="008B6F83" w:rsidRPr="009A10D0" w:rsidRDefault="008B6F83" w:rsidP="0084657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THADEU JOSIMO PEREIRA PENNA</w:t>
            </w:r>
          </w:p>
          <w:p w14:paraId="0BF47E1A" w14:textId="77777777" w:rsidR="008B6F83" w:rsidRPr="009A10D0" w:rsidRDefault="008B6F83" w:rsidP="00846574">
            <w:pPr>
              <w:spacing w:after="0" w:line="240" w:lineRule="auto"/>
              <w:jc w:val="both"/>
            </w:pPr>
            <w:r w:rsidRPr="009A10D0">
              <w:rPr>
                <w:sz w:val="24"/>
                <w:szCs w:val="24"/>
                <w:shd w:val="clear" w:color="auto" w:fill="FFFFFF"/>
              </w:rPr>
              <w:t>Docente Titular</w:t>
            </w:r>
          </w:p>
        </w:tc>
      </w:tr>
      <w:tr w:rsidR="009A10D0" w:rsidRPr="009A10D0" w14:paraId="4B9C7E48" w14:textId="77777777" w:rsidTr="00472DAB">
        <w:tc>
          <w:tcPr>
            <w:tcW w:w="4747" w:type="dxa"/>
            <w:shd w:val="clear" w:color="auto" w:fill="auto"/>
          </w:tcPr>
          <w:p w14:paraId="4B7124AB" w14:textId="77777777" w:rsidR="008B6F83" w:rsidRPr="009A10D0" w:rsidRDefault="008B6F83" w:rsidP="00846574">
            <w:pPr>
              <w:spacing w:after="0" w:line="240" w:lineRule="auto"/>
              <w:jc w:val="both"/>
            </w:pPr>
          </w:p>
        </w:tc>
        <w:tc>
          <w:tcPr>
            <w:tcW w:w="4747" w:type="dxa"/>
            <w:shd w:val="clear" w:color="auto" w:fill="auto"/>
          </w:tcPr>
          <w:p w14:paraId="4E988112" w14:textId="77777777" w:rsidR="008B6F83" w:rsidRPr="009A10D0" w:rsidRDefault="008B6F83" w:rsidP="00846574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72DAB" w:rsidRPr="009A10D0" w14:paraId="39D14A26" w14:textId="77777777" w:rsidTr="00472DAB">
        <w:tc>
          <w:tcPr>
            <w:tcW w:w="4747" w:type="dxa"/>
            <w:shd w:val="clear" w:color="auto" w:fill="auto"/>
          </w:tcPr>
          <w:p w14:paraId="26AA99AF" w14:textId="77777777" w:rsidR="00472DAB" w:rsidRPr="009A10D0" w:rsidRDefault="00472DAB" w:rsidP="00846574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47" w:type="dxa"/>
            <w:shd w:val="clear" w:color="auto" w:fill="auto"/>
          </w:tcPr>
          <w:p w14:paraId="79D6A051" w14:textId="77777777" w:rsidR="00472DAB" w:rsidRPr="009A10D0" w:rsidRDefault="00472DAB" w:rsidP="00846574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72DAB" w:rsidRPr="009A10D0" w14:paraId="01AD7B12" w14:textId="77777777" w:rsidTr="00472DAB">
        <w:tc>
          <w:tcPr>
            <w:tcW w:w="4747" w:type="dxa"/>
            <w:shd w:val="clear" w:color="auto" w:fill="auto"/>
          </w:tcPr>
          <w:p w14:paraId="4DA57BD4" w14:textId="77777777" w:rsidR="008B6F83" w:rsidRPr="009A10D0" w:rsidRDefault="008B6F83" w:rsidP="00846574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47" w:type="dxa"/>
            <w:shd w:val="clear" w:color="auto" w:fill="auto"/>
          </w:tcPr>
          <w:p w14:paraId="608C4E87" w14:textId="77777777" w:rsidR="008B6F83" w:rsidRPr="009A10D0" w:rsidRDefault="008B6F83" w:rsidP="00846574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39883223" w14:textId="77777777" w:rsidR="0044191D" w:rsidRPr="009A10D0" w:rsidRDefault="006C290D">
      <w:pPr>
        <w:suppressLineNumbers/>
        <w:spacing w:after="120"/>
        <w:jc w:val="both"/>
        <w:rPr>
          <w:rFonts w:cs="Open Sans"/>
          <w:sz w:val="24"/>
          <w:szCs w:val="24"/>
          <w:highlight w:val="white"/>
        </w:rPr>
      </w:pPr>
      <w:r w:rsidRPr="009A10D0">
        <w:rPr>
          <w:sz w:val="24"/>
          <w:szCs w:val="24"/>
        </w:rPr>
        <w:t xml:space="preserve"> </w:t>
      </w:r>
    </w:p>
    <w:tbl>
      <w:tblPr>
        <w:tblW w:w="9494" w:type="dxa"/>
        <w:tblLook w:val="0000" w:firstRow="0" w:lastRow="0" w:firstColumn="0" w:lastColumn="0" w:noHBand="0" w:noVBand="0"/>
      </w:tblPr>
      <w:tblGrid>
        <w:gridCol w:w="4748"/>
        <w:gridCol w:w="4746"/>
      </w:tblGrid>
      <w:tr w:rsidR="0044191D" w:rsidRPr="009A10D0" w14:paraId="0AAFFA77" w14:textId="77777777">
        <w:tc>
          <w:tcPr>
            <w:tcW w:w="4747" w:type="dxa"/>
            <w:shd w:val="clear" w:color="auto" w:fill="auto"/>
          </w:tcPr>
          <w:p w14:paraId="38F8469A" w14:textId="77777777" w:rsidR="0044191D" w:rsidRPr="009A10D0" w:rsidRDefault="0044191D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46" w:type="dxa"/>
            <w:shd w:val="clear" w:color="auto" w:fill="auto"/>
          </w:tcPr>
          <w:p w14:paraId="27B94C47" w14:textId="77777777" w:rsidR="0044191D" w:rsidRPr="009A10D0" w:rsidRDefault="0044191D">
            <w:pPr>
              <w:widowControl w:val="0"/>
              <w:spacing w:after="0" w:line="240" w:lineRule="auto"/>
              <w:jc w:val="both"/>
              <w:rPr>
                <w:rFonts w:cs="Calibri"/>
                <w:sz w:val="24"/>
                <w:szCs w:val="24"/>
                <w:highlight w:val="white"/>
              </w:rPr>
            </w:pPr>
          </w:p>
        </w:tc>
      </w:tr>
    </w:tbl>
    <w:p w14:paraId="1C286353" w14:textId="77777777" w:rsidR="0044191D" w:rsidRPr="009A10D0" w:rsidRDefault="0044191D">
      <w:pPr>
        <w:suppressLineNumbers/>
        <w:jc w:val="both"/>
        <w:rPr>
          <w:rFonts w:cs="Open Sans"/>
          <w:sz w:val="24"/>
          <w:szCs w:val="24"/>
          <w:highlight w:val="white"/>
        </w:rPr>
      </w:pPr>
    </w:p>
    <w:tbl>
      <w:tblPr>
        <w:tblW w:w="9495" w:type="dxa"/>
        <w:tblLook w:val="04A0" w:firstRow="1" w:lastRow="0" w:firstColumn="1" w:lastColumn="0" w:noHBand="0" w:noVBand="1"/>
      </w:tblPr>
      <w:tblGrid>
        <w:gridCol w:w="4747"/>
        <w:gridCol w:w="4748"/>
      </w:tblGrid>
      <w:tr w:rsidR="009A10D0" w:rsidRPr="009A10D0" w14:paraId="244B7075" w14:textId="77777777">
        <w:tc>
          <w:tcPr>
            <w:tcW w:w="4747" w:type="dxa"/>
            <w:shd w:val="clear" w:color="auto" w:fill="auto"/>
          </w:tcPr>
          <w:p w14:paraId="5477348D" w14:textId="77777777" w:rsidR="0044191D" w:rsidRPr="009A10D0" w:rsidRDefault="0044191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47" w:type="dxa"/>
            <w:shd w:val="clear" w:color="auto" w:fill="auto"/>
          </w:tcPr>
          <w:p w14:paraId="7C27F769" w14:textId="77777777" w:rsidR="0044191D" w:rsidRPr="009A10D0" w:rsidRDefault="0044191D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highlight w:val="white"/>
              </w:rPr>
            </w:pPr>
          </w:p>
        </w:tc>
      </w:tr>
    </w:tbl>
    <w:p w14:paraId="7D25EEF9" w14:textId="77777777" w:rsidR="0044191D" w:rsidRPr="009A10D0" w:rsidRDefault="006C290D">
      <w:pPr>
        <w:suppressLineNumbers/>
        <w:tabs>
          <w:tab w:val="left" w:pos="5250"/>
        </w:tabs>
      </w:pPr>
      <w:r w:rsidRPr="009A10D0">
        <w:rPr>
          <w:rFonts w:cs="Open Sans"/>
          <w:sz w:val="24"/>
          <w:szCs w:val="24"/>
        </w:rPr>
        <w:tab/>
      </w:r>
    </w:p>
    <w:sectPr w:rsidR="0044191D" w:rsidRPr="009A10D0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lnNumType w:countBy="1" w:distance="283" w:restart="continuous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05D80" w14:textId="77777777" w:rsidR="006C290D" w:rsidRDefault="006C290D">
      <w:pPr>
        <w:spacing w:after="0" w:line="240" w:lineRule="auto"/>
      </w:pPr>
      <w:r>
        <w:separator/>
      </w:r>
    </w:p>
  </w:endnote>
  <w:endnote w:type="continuationSeparator" w:id="0">
    <w:p w14:paraId="0AF809A1" w14:textId="77777777" w:rsidR="006C290D" w:rsidRDefault="006C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35A7F" w14:textId="468AE5B8" w:rsidR="0044191D" w:rsidRDefault="006C290D">
    <w:pPr>
      <w:suppressLineNumbers/>
      <w:jc w:val="right"/>
    </w:pPr>
    <w:r>
      <w:rPr>
        <w:sz w:val="16"/>
        <w:szCs w:val="16"/>
      </w:rPr>
      <w:t>Ata da 151</w:t>
    </w:r>
    <w:r>
      <w:rPr>
        <w:bCs/>
        <w:sz w:val="16"/>
        <w:szCs w:val="16"/>
      </w:rPr>
      <w:t xml:space="preserve">ª Reunião Extraordinária de Colegiado da Unidade   </w:t>
    </w:r>
    <w:r>
      <w:rPr>
        <w:sz w:val="16"/>
        <w:szCs w:val="16"/>
      </w:rPr>
      <w:t xml:space="preserve">Página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PAGE</w:instrText>
    </w:r>
    <w:r>
      <w:rPr>
        <w:b/>
        <w:sz w:val="16"/>
        <w:szCs w:val="16"/>
      </w:rPr>
      <w:fldChar w:fldCharType="separate"/>
    </w:r>
    <w:r w:rsidR="009374F7">
      <w:rPr>
        <w:b/>
        <w:noProof/>
        <w:sz w:val="16"/>
        <w:szCs w:val="16"/>
      </w:rPr>
      <w:t>2</w:t>
    </w:r>
    <w:r>
      <w:rPr>
        <w:b/>
        <w:sz w:val="16"/>
        <w:szCs w:val="16"/>
      </w:rPr>
      <w:fldChar w:fldCharType="end"/>
    </w:r>
    <w:r>
      <w:rPr>
        <w:sz w:val="16"/>
        <w:szCs w:val="16"/>
      </w:rPr>
      <w:t xml:space="preserve"> de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NUMPAGES</w:instrText>
    </w:r>
    <w:r>
      <w:rPr>
        <w:b/>
        <w:sz w:val="16"/>
        <w:szCs w:val="16"/>
      </w:rPr>
      <w:fldChar w:fldCharType="separate"/>
    </w:r>
    <w:r w:rsidR="009374F7">
      <w:rPr>
        <w:b/>
        <w:noProof/>
        <w:sz w:val="16"/>
        <w:szCs w:val="16"/>
      </w:rPr>
      <w:t>6</w:t>
    </w:r>
    <w:r>
      <w:rPr>
        <w:b/>
        <w:sz w:val="16"/>
        <w:szCs w:val="16"/>
      </w:rPr>
      <w:fldChar w:fldCharType="end"/>
    </w:r>
  </w:p>
  <w:p w14:paraId="78E3746E" w14:textId="77777777" w:rsidR="0044191D" w:rsidRDefault="004419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A6E27" w14:textId="77777777" w:rsidR="006C290D" w:rsidRDefault="006C290D">
      <w:pPr>
        <w:spacing w:after="0" w:line="240" w:lineRule="auto"/>
      </w:pPr>
      <w:r>
        <w:separator/>
      </w:r>
    </w:p>
  </w:footnote>
  <w:footnote w:type="continuationSeparator" w:id="0">
    <w:p w14:paraId="1A29B8AD" w14:textId="77777777" w:rsidR="006C290D" w:rsidRDefault="006C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395DB" w14:textId="77777777" w:rsidR="0044191D" w:rsidRDefault="0044191D">
    <w:pPr>
      <w:rPr>
        <w:sz w:val="20"/>
        <w:szCs w:val="20"/>
      </w:rPr>
    </w:pPr>
  </w:p>
  <w:p w14:paraId="75A8D65C" w14:textId="77777777" w:rsidR="0044191D" w:rsidRDefault="006C290D">
    <w:pPr>
      <w:ind w:firstLine="4"/>
      <w:jc w:val="right"/>
    </w:pPr>
    <w:r>
      <w:rPr>
        <w:sz w:val="20"/>
        <w:szCs w:val="20"/>
      </w:rPr>
      <w:t>Classificação Documental: 013.2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1D"/>
    <w:rsid w:val="000024E3"/>
    <w:rsid w:val="00007500"/>
    <w:rsid w:val="0003430F"/>
    <w:rsid w:val="00034B17"/>
    <w:rsid w:val="00077B83"/>
    <w:rsid w:val="000A57E7"/>
    <w:rsid w:val="000E7128"/>
    <w:rsid w:val="00101260"/>
    <w:rsid w:val="00101CBE"/>
    <w:rsid w:val="00121BF2"/>
    <w:rsid w:val="00131F15"/>
    <w:rsid w:val="001402C6"/>
    <w:rsid w:val="00147EDF"/>
    <w:rsid w:val="001504B9"/>
    <w:rsid w:val="001548A9"/>
    <w:rsid w:val="00196181"/>
    <w:rsid w:val="00196AFB"/>
    <w:rsid w:val="001A5947"/>
    <w:rsid w:val="0022507D"/>
    <w:rsid w:val="002535E8"/>
    <w:rsid w:val="00260E94"/>
    <w:rsid w:val="002A2F44"/>
    <w:rsid w:val="002B198C"/>
    <w:rsid w:val="002C6A95"/>
    <w:rsid w:val="002F0EE8"/>
    <w:rsid w:val="003079C8"/>
    <w:rsid w:val="00315EE7"/>
    <w:rsid w:val="003472A9"/>
    <w:rsid w:val="00361B9C"/>
    <w:rsid w:val="00363862"/>
    <w:rsid w:val="00394B84"/>
    <w:rsid w:val="003C1824"/>
    <w:rsid w:val="003E26A4"/>
    <w:rsid w:val="003E5DAC"/>
    <w:rsid w:val="00410051"/>
    <w:rsid w:val="00417F19"/>
    <w:rsid w:val="00420A24"/>
    <w:rsid w:val="00425F31"/>
    <w:rsid w:val="00434055"/>
    <w:rsid w:val="00435D18"/>
    <w:rsid w:val="0044191D"/>
    <w:rsid w:val="0045323B"/>
    <w:rsid w:val="00464E35"/>
    <w:rsid w:val="00472DAB"/>
    <w:rsid w:val="004A5237"/>
    <w:rsid w:val="004C4ECB"/>
    <w:rsid w:val="004C7089"/>
    <w:rsid w:val="004F770B"/>
    <w:rsid w:val="00574497"/>
    <w:rsid w:val="00582C16"/>
    <w:rsid w:val="0058404A"/>
    <w:rsid w:val="00584C60"/>
    <w:rsid w:val="0058577F"/>
    <w:rsid w:val="005A53C0"/>
    <w:rsid w:val="00610C0B"/>
    <w:rsid w:val="00617277"/>
    <w:rsid w:val="00621F16"/>
    <w:rsid w:val="006245CC"/>
    <w:rsid w:val="00644CE4"/>
    <w:rsid w:val="00651831"/>
    <w:rsid w:val="006634BD"/>
    <w:rsid w:val="006A215D"/>
    <w:rsid w:val="006A58B3"/>
    <w:rsid w:val="006C290D"/>
    <w:rsid w:val="006F5CE9"/>
    <w:rsid w:val="00781B90"/>
    <w:rsid w:val="007F2DB3"/>
    <w:rsid w:val="007F5D69"/>
    <w:rsid w:val="008144DB"/>
    <w:rsid w:val="00834484"/>
    <w:rsid w:val="00834B3C"/>
    <w:rsid w:val="00835728"/>
    <w:rsid w:val="0084536D"/>
    <w:rsid w:val="00851211"/>
    <w:rsid w:val="00875015"/>
    <w:rsid w:val="008B006D"/>
    <w:rsid w:val="008B6F83"/>
    <w:rsid w:val="009374F7"/>
    <w:rsid w:val="009460A6"/>
    <w:rsid w:val="00964AB5"/>
    <w:rsid w:val="00966E82"/>
    <w:rsid w:val="00977022"/>
    <w:rsid w:val="00982A67"/>
    <w:rsid w:val="009A10D0"/>
    <w:rsid w:val="009E48C5"/>
    <w:rsid w:val="00A0584C"/>
    <w:rsid w:val="00A11AC7"/>
    <w:rsid w:val="00A1778A"/>
    <w:rsid w:val="00A259A9"/>
    <w:rsid w:val="00A4209F"/>
    <w:rsid w:val="00A757DD"/>
    <w:rsid w:val="00A85FA6"/>
    <w:rsid w:val="00A862A7"/>
    <w:rsid w:val="00AD477B"/>
    <w:rsid w:val="00B27E96"/>
    <w:rsid w:val="00B67E33"/>
    <w:rsid w:val="00B76795"/>
    <w:rsid w:val="00B9077E"/>
    <w:rsid w:val="00BA4325"/>
    <w:rsid w:val="00BF2421"/>
    <w:rsid w:val="00BF2858"/>
    <w:rsid w:val="00C204C5"/>
    <w:rsid w:val="00C40C59"/>
    <w:rsid w:val="00C564DC"/>
    <w:rsid w:val="00CF1428"/>
    <w:rsid w:val="00D05A3A"/>
    <w:rsid w:val="00D94E46"/>
    <w:rsid w:val="00DA5EED"/>
    <w:rsid w:val="00DB02CC"/>
    <w:rsid w:val="00DB306A"/>
    <w:rsid w:val="00DB6DBE"/>
    <w:rsid w:val="00DC0716"/>
    <w:rsid w:val="00DD3A86"/>
    <w:rsid w:val="00DD6E4E"/>
    <w:rsid w:val="00E3164D"/>
    <w:rsid w:val="00E35900"/>
    <w:rsid w:val="00EB160D"/>
    <w:rsid w:val="00EB2541"/>
    <w:rsid w:val="00EF3399"/>
    <w:rsid w:val="00F07EE9"/>
    <w:rsid w:val="00F139E3"/>
    <w:rsid w:val="00F23ED9"/>
    <w:rsid w:val="00F37B3D"/>
    <w:rsid w:val="00F52CDB"/>
    <w:rsid w:val="00F54540"/>
    <w:rsid w:val="00F54C4A"/>
    <w:rsid w:val="00F91B89"/>
    <w:rsid w:val="00FA5FF8"/>
    <w:rsid w:val="00FB0566"/>
    <w:rsid w:val="00FB6C46"/>
    <w:rsid w:val="00FC3E47"/>
    <w:rsid w:val="00FD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EF58"/>
  <w15:docId w15:val="{31B308B1-70DA-44B0-8265-7ABD8798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EC7"/>
    <w:pPr>
      <w:suppressAutoHyphens/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qFormat/>
    <w:rsid w:val="00204EC7"/>
  </w:style>
  <w:style w:type="character" w:customStyle="1" w:styleId="CabealhoChar">
    <w:name w:val="Cabeçalho Char"/>
    <w:basedOn w:val="Fontepargpadro"/>
    <w:link w:val="Cabealho"/>
    <w:uiPriority w:val="99"/>
    <w:qFormat/>
    <w:rsid w:val="008674B9"/>
  </w:style>
  <w:style w:type="character" w:customStyle="1" w:styleId="RodapChar">
    <w:name w:val="Rodapé Char"/>
    <w:basedOn w:val="Fontepargpadro"/>
    <w:link w:val="Rodap"/>
    <w:uiPriority w:val="99"/>
    <w:qFormat/>
    <w:rsid w:val="008674B9"/>
  </w:style>
  <w:style w:type="character" w:customStyle="1" w:styleId="LinkdaInternet">
    <w:name w:val="Link da Internet"/>
    <w:basedOn w:val="Fontepargpadro"/>
    <w:uiPriority w:val="99"/>
    <w:unhideWhenUsed/>
    <w:rsid w:val="007C663C"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E00AF"/>
    <w:rPr>
      <w:rFonts w:ascii="Segoe UI" w:hAnsi="Segoe UI" w:cs="Segoe UI"/>
      <w:sz w:val="18"/>
      <w:szCs w:val="18"/>
    </w:rPr>
  </w:style>
  <w:style w:type="character" w:customStyle="1" w:styleId="Numeraodelinhas">
    <w:name w:val="Numeração de linhas"/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7C663C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674B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674B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E00A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0A6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9F0A6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535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D779A-320F-49EE-A852-15C5C482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2559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Garcez</dc:creator>
  <dc:description/>
  <cp:lastModifiedBy>UFF</cp:lastModifiedBy>
  <cp:revision>159</cp:revision>
  <cp:lastPrinted>2024-03-01T21:48:00Z</cp:lastPrinted>
  <dcterms:created xsi:type="dcterms:W3CDTF">2025-05-15T16:19:00Z</dcterms:created>
  <dcterms:modified xsi:type="dcterms:W3CDTF">2025-06-03T15:28:00Z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