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A8E" w14:textId="77777777" w:rsidR="00634E36" w:rsidRPr="001C220F" w:rsidRDefault="00634E36" w:rsidP="005C1304">
      <w:pPr>
        <w:spacing w:after="0" w:line="36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1C220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75865A" wp14:editId="7CAFE237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5AC7F" w14:textId="77777777" w:rsidR="00634E36" w:rsidRPr="001C220F" w:rsidRDefault="00634E36" w:rsidP="00BE7EE0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1C220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14:paraId="02672EA0" w14:textId="77777777" w:rsidR="00634E36" w:rsidRPr="001C220F" w:rsidRDefault="00634E36" w:rsidP="00BE7EE0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1C220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MINISTÉRIO DA EDUCAÇÃO</w:t>
      </w:r>
    </w:p>
    <w:p w14:paraId="4B74633A" w14:textId="77777777" w:rsidR="00634E36" w:rsidRPr="001C220F" w:rsidRDefault="00634E36" w:rsidP="00BE7EE0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1C220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14:paraId="4B0F7D44" w14:textId="77777777" w:rsidR="00634E36" w:rsidRPr="001C220F" w:rsidRDefault="00634E36" w:rsidP="00BE7EE0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1C220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14:paraId="2C457857" w14:textId="48A184C7" w:rsidR="00EC353C" w:rsidRPr="001C220F" w:rsidRDefault="00A434AC" w:rsidP="001C22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Ao </w:t>
      </w:r>
      <w:r w:rsidR="009B5F34">
        <w:rPr>
          <w:rFonts w:ascii="Times New Roman" w:hAnsi="Times New Roman" w:cs="Times New Roman"/>
          <w:spacing w:val="3"/>
          <w:sz w:val="24"/>
          <w:szCs w:val="24"/>
        </w:rPr>
        <w:t>oitavo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dia </w:t>
      </w:r>
      <w:r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do mês de </w:t>
      </w:r>
      <w:r w:rsidR="009B5F34">
        <w:rPr>
          <w:rFonts w:ascii="Times New Roman" w:hAnsi="Times New Roman" w:cs="Times New Roman"/>
          <w:spacing w:val="3"/>
          <w:sz w:val="24"/>
          <w:szCs w:val="24"/>
        </w:rPr>
        <w:t>setembro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, do </w:t>
      </w:r>
      <w:r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ano de dois mil e vinte um, às </w:t>
      </w:r>
      <w:r w:rsidR="009B5F34">
        <w:rPr>
          <w:rFonts w:ascii="Times New Roman" w:hAnsi="Times New Roman" w:cs="Times New Roman"/>
          <w:spacing w:val="3"/>
          <w:sz w:val="24"/>
          <w:szCs w:val="24"/>
        </w:rPr>
        <w:t>14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h, reuniram-se virtualmente, na plataforma </w:t>
      </w:r>
      <w:r w:rsidR="008C09C7" w:rsidRPr="001C220F">
        <w:rPr>
          <w:rFonts w:ascii="Times New Roman" w:hAnsi="Times New Roman" w:cs="Times New Roman"/>
          <w:i/>
          <w:spacing w:val="3"/>
          <w:sz w:val="24"/>
          <w:szCs w:val="24"/>
        </w:rPr>
        <w:t>Google Meet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, através do link de acesso </w:t>
      </w:r>
      <w:r w:rsidR="00E552FD" w:rsidRPr="001C220F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meet.google.com/</w:t>
      </w:r>
      <w:proofErr w:type="spellStart"/>
      <w:r w:rsidR="00E552FD" w:rsidRPr="001C220F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jxf</w:t>
      </w:r>
      <w:proofErr w:type="spellEnd"/>
      <w:r w:rsidR="00E552FD" w:rsidRPr="001C220F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-</w:t>
      </w:r>
      <w:proofErr w:type="spellStart"/>
      <w:r w:rsidR="00E552FD" w:rsidRPr="001C220F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nvxi</w:t>
      </w:r>
      <w:proofErr w:type="spellEnd"/>
      <w:r w:rsidR="00E552FD" w:rsidRPr="001C220F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-coe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, 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os seguintes professores: </w:t>
      </w:r>
      <w:r w:rsidR="00BF5955" w:rsidRPr="001C220F">
        <w:rPr>
          <w:rFonts w:ascii="Times New Roman" w:hAnsi="Times New Roman" w:cs="Times New Roman"/>
          <w:spacing w:val="3"/>
          <w:sz w:val="24"/>
          <w:szCs w:val="24"/>
        </w:rPr>
        <w:t>Amina Chain</w:t>
      </w:r>
      <w:r w:rsidR="00E61E24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, Camila Maranha, </w:t>
      </w:r>
      <w:r w:rsidR="00A36EB6" w:rsidRPr="001C220F">
        <w:rPr>
          <w:rFonts w:ascii="Times New Roman" w:hAnsi="Times New Roman" w:cs="Times New Roman"/>
          <w:spacing w:val="3"/>
          <w:sz w:val="24"/>
          <w:szCs w:val="24"/>
        </w:rPr>
        <w:t>Daniele Mendonça</w:t>
      </w:r>
      <w:r w:rsidR="00A36EB6" w:rsidRPr="001C220F">
        <w:rPr>
          <w:rStyle w:val="Refdecomentrio"/>
          <w:rFonts w:ascii="Times New Roman" w:hAnsi="Times New Roman" w:cs="Times New Roman"/>
          <w:sz w:val="24"/>
          <w:szCs w:val="24"/>
        </w:rPr>
        <w:t>, D</w:t>
      </w:r>
      <w:r w:rsidR="00A36EB6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aniele Soares, </w:t>
      </w:r>
      <w:proofErr w:type="spellStart"/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>Enilce</w:t>
      </w:r>
      <w:proofErr w:type="spellEnd"/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Sally, Kátia Ayres, </w:t>
      </w:r>
      <w:r w:rsidR="00E61E24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Luiz </w:t>
      </w:r>
      <w:proofErr w:type="spellStart"/>
      <w:r w:rsidR="00E61E24" w:rsidRPr="001C220F">
        <w:rPr>
          <w:rFonts w:ascii="Times New Roman" w:hAnsi="Times New Roman" w:cs="Times New Roman"/>
          <w:spacing w:val="3"/>
          <w:sz w:val="24"/>
          <w:szCs w:val="24"/>
        </w:rPr>
        <w:t>Antonio</w:t>
      </w:r>
      <w:proofErr w:type="spellEnd"/>
      <w:r w:rsidR="00E61E24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dos Anjos,</w:t>
      </w:r>
      <w:r w:rsidR="001E50AA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Manoela Pessanha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12FF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12FF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>Maristela Soares</w:t>
      </w:r>
      <w:r w:rsidR="000734A8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A12FF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>Patrícia Henriques,</w:t>
      </w:r>
      <w:r w:rsidR="003A366D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Roseane Sampaio,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Silvia Pereira</w:t>
      </w:r>
      <w:r w:rsidR="000734A8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Ursula </w:t>
      </w:r>
      <w:proofErr w:type="spellStart"/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>Bagni</w:t>
      </w:r>
      <w:proofErr w:type="spellEnd"/>
      <w:r w:rsidR="000734A8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 e Vivian </w:t>
      </w:r>
      <w:proofErr w:type="spellStart"/>
      <w:r w:rsidR="000734A8" w:rsidRPr="001C220F">
        <w:rPr>
          <w:rFonts w:ascii="Times New Roman" w:hAnsi="Times New Roman" w:cs="Times New Roman"/>
          <w:spacing w:val="3"/>
          <w:sz w:val="24"/>
          <w:szCs w:val="24"/>
        </w:rPr>
        <w:t>Wahrlich</w:t>
      </w:r>
      <w:proofErr w:type="spellEnd"/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. Os seguintes docentes </w:t>
      </w:r>
      <w:r w:rsidR="00CE0547" w:rsidRPr="001C220F">
        <w:rPr>
          <w:rFonts w:ascii="Times New Roman" w:hAnsi="Times New Roman" w:cs="Times New Roman"/>
          <w:spacing w:val="3"/>
          <w:sz w:val="24"/>
          <w:szCs w:val="24"/>
        </w:rPr>
        <w:t>tiveram ausências justificadas</w:t>
      </w:r>
      <w:r w:rsidR="008C09C7" w:rsidRPr="001C220F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B390D" w:rsidRPr="001C220F">
        <w:rPr>
          <w:rFonts w:ascii="Times New Roman" w:hAnsi="Times New Roman" w:cs="Times New Roman"/>
          <w:spacing w:val="3"/>
          <w:sz w:val="24"/>
          <w:szCs w:val="24"/>
        </w:rPr>
        <w:t>Ana Beatriz Siqueira (licença maternidade</w:t>
      </w:r>
      <w:r w:rsidR="008B390D" w:rsidRPr="009B5F34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31740D" w:rsidRPr="009B5F3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2343EB" w:rsidRPr="009B5F34">
        <w:rPr>
          <w:rFonts w:ascii="Times New Roman" w:hAnsi="Times New Roman" w:cs="Times New Roman"/>
          <w:spacing w:val="3"/>
          <w:sz w:val="24"/>
          <w:szCs w:val="24"/>
        </w:rPr>
        <w:t xml:space="preserve">Luciene </w:t>
      </w:r>
      <w:proofErr w:type="spellStart"/>
      <w:r w:rsidR="002343EB" w:rsidRPr="009B5F34">
        <w:rPr>
          <w:rFonts w:ascii="Times New Roman" w:hAnsi="Times New Roman" w:cs="Times New Roman"/>
          <w:spacing w:val="3"/>
          <w:sz w:val="24"/>
          <w:szCs w:val="24"/>
        </w:rPr>
        <w:t>Burlandy</w:t>
      </w:r>
      <w:proofErr w:type="spellEnd"/>
      <w:r w:rsidR="009B5F34" w:rsidRPr="009B5F34">
        <w:rPr>
          <w:rFonts w:ascii="Times New Roman" w:hAnsi="Times New Roman" w:cs="Times New Roman"/>
          <w:spacing w:val="3"/>
          <w:sz w:val="24"/>
          <w:szCs w:val="24"/>
        </w:rPr>
        <w:t xml:space="preserve"> (aula)</w:t>
      </w:r>
      <w:r w:rsidR="002343EB" w:rsidRPr="009B5F3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2870D7" w:rsidRPr="009B5F34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das Graças Medeiros e</w:t>
      </w:r>
      <w:r w:rsidR="00F744F4" w:rsidRPr="009B5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C95AFA" w:rsidRPr="009B5F34">
        <w:rPr>
          <w:rFonts w:ascii="Times New Roman" w:hAnsi="Times New Roman" w:cs="Times New Roman"/>
          <w:spacing w:val="3"/>
          <w:sz w:val="24"/>
          <w:szCs w:val="24"/>
        </w:rPr>
        <w:t>Patricia</w:t>
      </w:r>
      <w:proofErr w:type="spellEnd"/>
      <w:r w:rsidR="00C95AFA" w:rsidRPr="009B5F34">
        <w:rPr>
          <w:rFonts w:ascii="Times New Roman" w:hAnsi="Times New Roman" w:cs="Times New Roman"/>
          <w:spacing w:val="3"/>
          <w:sz w:val="24"/>
          <w:szCs w:val="24"/>
        </w:rPr>
        <w:t xml:space="preserve"> Camacho</w:t>
      </w:r>
      <w:r w:rsidR="00BA74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B5F34" w:rsidRPr="009B5F34">
        <w:rPr>
          <w:rFonts w:ascii="Times New Roman" w:hAnsi="Times New Roman" w:cs="Times New Roman"/>
          <w:spacing w:val="3"/>
          <w:sz w:val="24"/>
          <w:szCs w:val="24"/>
        </w:rPr>
        <w:t>(aula)</w:t>
      </w:r>
      <w:r w:rsidR="002870D7" w:rsidRPr="009B5F3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A366D" w:rsidRPr="009B5F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C09C7" w:rsidRPr="009B5F34">
        <w:rPr>
          <w:rFonts w:ascii="Times New Roman" w:hAnsi="Times New Roman" w:cs="Times New Roman"/>
          <w:spacing w:val="3"/>
          <w:sz w:val="24"/>
          <w:szCs w:val="24"/>
        </w:rPr>
        <w:t xml:space="preserve">A reunião teve os seguintes pontos de </w:t>
      </w:r>
      <w:r w:rsidR="008C09C7" w:rsidRPr="009B5F34">
        <w:rPr>
          <w:rFonts w:ascii="Times New Roman" w:hAnsi="Times New Roman" w:cs="Times New Roman"/>
          <w:b/>
          <w:sz w:val="24"/>
          <w:szCs w:val="24"/>
        </w:rPr>
        <w:t>pauta</w:t>
      </w:r>
      <w:r w:rsidR="008C09C7" w:rsidRPr="009B5F34">
        <w:rPr>
          <w:rFonts w:ascii="Times New Roman" w:hAnsi="Times New Roman" w:cs="Times New Roman"/>
          <w:sz w:val="24"/>
          <w:szCs w:val="24"/>
        </w:rPr>
        <w:t>:</w:t>
      </w:r>
      <w:r w:rsidR="00056870" w:rsidRPr="009B5F34">
        <w:rPr>
          <w:rFonts w:ascii="Times New Roman" w:hAnsi="Times New Roman" w:cs="Times New Roman"/>
          <w:sz w:val="24"/>
          <w:szCs w:val="24"/>
        </w:rPr>
        <w:t xml:space="preserve"> </w:t>
      </w:r>
      <w:r w:rsidR="003424F6" w:rsidRPr="009B5F34">
        <w:rPr>
          <w:rFonts w:ascii="Times New Roman" w:hAnsi="Times New Roman" w:cs="Times New Roman"/>
          <w:sz w:val="24"/>
          <w:szCs w:val="24"/>
        </w:rPr>
        <w:t>1. Aprovação da at</w:t>
      </w:r>
      <w:r w:rsidR="00D80098" w:rsidRPr="009B5F34">
        <w:rPr>
          <w:rFonts w:ascii="Times New Roman" w:hAnsi="Times New Roman" w:cs="Times New Roman"/>
          <w:sz w:val="24"/>
          <w:szCs w:val="24"/>
        </w:rPr>
        <w:t>a da reunião de 31/08/</w:t>
      </w:r>
      <w:r w:rsidR="000D088E" w:rsidRPr="009B5F34">
        <w:rPr>
          <w:rFonts w:ascii="Times New Roman" w:hAnsi="Times New Roman" w:cs="Times New Roman"/>
          <w:sz w:val="24"/>
          <w:szCs w:val="24"/>
        </w:rPr>
        <w:t>2021;</w:t>
      </w:r>
      <w:r w:rsidR="00D80098" w:rsidRPr="009B5F34">
        <w:rPr>
          <w:rFonts w:ascii="Times New Roman" w:hAnsi="Times New Roman" w:cs="Times New Roman"/>
          <w:sz w:val="24"/>
          <w:szCs w:val="24"/>
        </w:rPr>
        <w:t xml:space="preserve"> </w:t>
      </w:r>
      <w:r w:rsidR="003424F6" w:rsidRPr="009B5F34">
        <w:rPr>
          <w:rFonts w:ascii="Times New Roman" w:hAnsi="Times New Roman" w:cs="Times New Roman"/>
          <w:sz w:val="24"/>
          <w:szCs w:val="24"/>
        </w:rPr>
        <w:t>2. Planejamento de disciplinas - 2</w:t>
      </w:r>
      <w:r w:rsidR="003424F6" w:rsidRPr="001C220F">
        <w:rPr>
          <w:rFonts w:ascii="Times New Roman" w:hAnsi="Times New Roman" w:cs="Times New Roman"/>
          <w:sz w:val="24"/>
          <w:szCs w:val="24"/>
        </w:rPr>
        <w:t>021/2</w:t>
      </w:r>
      <w:r w:rsidR="006B1FB8">
        <w:rPr>
          <w:rFonts w:ascii="Times New Roman" w:hAnsi="Times New Roman" w:cs="Times New Roman"/>
          <w:sz w:val="24"/>
          <w:szCs w:val="24"/>
        </w:rPr>
        <w:t xml:space="preserve">; </w:t>
      </w:r>
      <w:r w:rsidR="003424F6" w:rsidRPr="001C220F">
        <w:rPr>
          <w:rFonts w:ascii="Times New Roman" w:hAnsi="Times New Roman" w:cs="Times New Roman"/>
          <w:sz w:val="24"/>
          <w:szCs w:val="24"/>
        </w:rPr>
        <w:t>3. </w:t>
      </w:r>
      <w:r w:rsidR="00BA7427">
        <w:rPr>
          <w:rFonts w:ascii="Times New Roman" w:hAnsi="Times New Roman" w:cs="Times New Roman"/>
          <w:sz w:val="24"/>
          <w:szCs w:val="24"/>
        </w:rPr>
        <w:t>Indicações do MNS para as b</w:t>
      </w:r>
      <w:r w:rsidR="003424F6" w:rsidRPr="001C220F">
        <w:rPr>
          <w:rFonts w:ascii="Times New Roman" w:hAnsi="Times New Roman" w:cs="Times New Roman"/>
          <w:sz w:val="24"/>
          <w:szCs w:val="24"/>
        </w:rPr>
        <w:t>anca</w:t>
      </w:r>
      <w:r w:rsidR="00BA7427">
        <w:rPr>
          <w:rFonts w:ascii="Times New Roman" w:hAnsi="Times New Roman" w:cs="Times New Roman"/>
          <w:sz w:val="24"/>
          <w:szCs w:val="24"/>
        </w:rPr>
        <w:t>s</w:t>
      </w:r>
      <w:r w:rsidR="003424F6" w:rsidRPr="001C220F">
        <w:rPr>
          <w:rFonts w:ascii="Times New Roman" w:hAnsi="Times New Roman" w:cs="Times New Roman"/>
          <w:sz w:val="24"/>
          <w:szCs w:val="24"/>
        </w:rPr>
        <w:t xml:space="preserve"> de avaliação dos relatos de monitoria 2021: MNS e MND</w:t>
      </w:r>
      <w:r w:rsidR="006B1FB8">
        <w:rPr>
          <w:rFonts w:ascii="Times New Roman" w:hAnsi="Times New Roman" w:cs="Times New Roman"/>
          <w:sz w:val="24"/>
          <w:szCs w:val="24"/>
        </w:rPr>
        <w:t xml:space="preserve"> e 4. Alteração da carga horária prática da disciplina </w:t>
      </w:r>
      <w:r w:rsidR="009B5F34">
        <w:rPr>
          <w:rFonts w:ascii="Times New Roman" w:hAnsi="Times New Roman" w:cs="Times New Roman"/>
          <w:sz w:val="24"/>
          <w:szCs w:val="24"/>
        </w:rPr>
        <w:t>optativa “</w:t>
      </w:r>
      <w:r w:rsidR="006B1FB8" w:rsidRPr="001C220F">
        <w:rPr>
          <w:rFonts w:ascii="Times New Roman" w:hAnsi="Times New Roman" w:cs="Times New Roman"/>
          <w:sz w:val="24"/>
          <w:szCs w:val="24"/>
        </w:rPr>
        <w:t>História da Alimentação Brasileira</w:t>
      </w:r>
      <w:r w:rsidR="009B5F34">
        <w:rPr>
          <w:rFonts w:ascii="Times New Roman" w:hAnsi="Times New Roman" w:cs="Times New Roman"/>
          <w:sz w:val="24"/>
          <w:szCs w:val="24"/>
        </w:rPr>
        <w:t>”</w:t>
      </w:r>
      <w:r w:rsidR="00D80098" w:rsidRPr="001C220F">
        <w:rPr>
          <w:rFonts w:ascii="Times New Roman" w:hAnsi="Times New Roman" w:cs="Times New Roman"/>
          <w:sz w:val="24"/>
          <w:szCs w:val="24"/>
        </w:rPr>
        <w:t xml:space="preserve">. </w:t>
      </w:r>
      <w:r w:rsidR="00D80098" w:rsidRPr="001C22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="005C1304" w:rsidRPr="001C22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Informe</w:t>
      </w:r>
      <w:r w:rsidR="00D80098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</w:t>
      </w:r>
      <w:r w:rsidR="005C1304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3345A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57B1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>lançamento de notas no sistema de 02 a 30/09/2021</w:t>
      </w:r>
      <w:r w:rsidR="009C6147">
        <w:rPr>
          <w:rFonts w:ascii="Times New Roman" w:hAnsi="Times New Roman" w:cs="Times New Roman"/>
          <w:sz w:val="24"/>
          <w:szCs w:val="24"/>
        </w:rPr>
        <w:t xml:space="preserve">. 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A </w:t>
      </w:r>
      <w:r w:rsidR="00BC73B1" w:rsidRPr="001C220F">
        <w:rPr>
          <w:rFonts w:ascii="Times New Roman" w:hAnsi="Times New Roman" w:cs="Times New Roman"/>
          <w:sz w:val="24"/>
          <w:szCs w:val="24"/>
        </w:rPr>
        <w:t>prof.ª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0453D4" w:rsidRPr="001C220F">
        <w:rPr>
          <w:rFonts w:ascii="Times New Roman" w:hAnsi="Times New Roman" w:cs="Times New Roman"/>
          <w:sz w:val="24"/>
          <w:szCs w:val="24"/>
        </w:rPr>
        <w:t>Daniele Soares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 deu in</w:t>
      </w:r>
      <w:r w:rsidR="00D6523F" w:rsidRPr="001C220F">
        <w:rPr>
          <w:rFonts w:ascii="Times New Roman" w:hAnsi="Times New Roman" w:cs="Times New Roman"/>
          <w:sz w:val="24"/>
          <w:szCs w:val="24"/>
        </w:rPr>
        <w:t>ício à reunião com a leitura da ata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0453D4" w:rsidRPr="001C220F">
        <w:rPr>
          <w:rFonts w:ascii="Times New Roman" w:hAnsi="Times New Roman" w:cs="Times New Roman"/>
          <w:sz w:val="24"/>
          <w:szCs w:val="24"/>
        </w:rPr>
        <w:t>de agosto</w:t>
      </w:r>
      <w:r w:rsidR="00D3345A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8C09C7" w:rsidRPr="001C220F">
        <w:rPr>
          <w:rFonts w:ascii="Times New Roman" w:hAnsi="Times New Roman" w:cs="Times New Roman"/>
          <w:sz w:val="24"/>
          <w:szCs w:val="24"/>
        </w:rPr>
        <w:t>e</w:t>
      </w:r>
      <w:r w:rsidR="009B5F34">
        <w:rPr>
          <w:rFonts w:ascii="Times New Roman" w:hAnsi="Times New Roman" w:cs="Times New Roman"/>
          <w:sz w:val="24"/>
          <w:szCs w:val="24"/>
        </w:rPr>
        <w:t>,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D6523F" w:rsidRPr="001C220F">
        <w:rPr>
          <w:rFonts w:ascii="Times New Roman" w:hAnsi="Times New Roman" w:cs="Times New Roman"/>
          <w:sz w:val="24"/>
          <w:szCs w:val="24"/>
        </w:rPr>
        <w:t>a</w:t>
      </w:r>
      <w:r w:rsidR="00D3345A" w:rsidRPr="001C220F">
        <w:rPr>
          <w:rFonts w:ascii="Times New Roman" w:hAnsi="Times New Roman" w:cs="Times New Roman"/>
          <w:sz w:val="24"/>
          <w:szCs w:val="24"/>
        </w:rPr>
        <w:t>pós ajustes, a</w:t>
      </w:r>
      <w:r w:rsidR="00D6523F" w:rsidRPr="001C220F">
        <w:rPr>
          <w:rFonts w:ascii="Times New Roman" w:hAnsi="Times New Roman" w:cs="Times New Roman"/>
          <w:sz w:val="24"/>
          <w:szCs w:val="24"/>
        </w:rPr>
        <w:t xml:space="preserve"> mesma foi aprovada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. </w:t>
      </w:r>
      <w:r w:rsidR="00590154" w:rsidRPr="001C220F">
        <w:rPr>
          <w:rFonts w:ascii="Times New Roman" w:hAnsi="Times New Roman" w:cs="Times New Roman"/>
          <w:sz w:val="24"/>
          <w:szCs w:val="24"/>
        </w:rPr>
        <w:t>O</w:t>
      </w:r>
      <w:r w:rsidR="003569A4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3569A4" w:rsidRPr="001C220F">
        <w:rPr>
          <w:rFonts w:ascii="Times New Roman" w:hAnsi="Times New Roman" w:cs="Times New Roman"/>
          <w:b/>
          <w:sz w:val="24"/>
          <w:szCs w:val="24"/>
        </w:rPr>
        <w:t>segundo</w:t>
      </w:r>
      <w:r w:rsidR="003569A4" w:rsidRPr="001C220F">
        <w:rPr>
          <w:rFonts w:ascii="Times New Roman" w:hAnsi="Times New Roman" w:cs="Times New Roman"/>
          <w:sz w:val="24"/>
          <w:szCs w:val="24"/>
        </w:rPr>
        <w:t xml:space="preserve"> ponto</w:t>
      </w:r>
      <w:r w:rsidR="008C09C7" w:rsidRPr="001C220F">
        <w:rPr>
          <w:rFonts w:ascii="Times New Roman" w:hAnsi="Times New Roman" w:cs="Times New Roman"/>
          <w:sz w:val="24"/>
          <w:szCs w:val="24"/>
        </w:rPr>
        <w:t xml:space="preserve"> de pauta</w:t>
      </w:r>
      <w:r w:rsidR="000453D4" w:rsidRPr="001C220F">
        <w:rPr>
          <w:rFonts w:ascii="Times New Roman" w:hAnsi="Times New Roman" w:cs="Times New Roman"/>
          <w:sz w:val="24"/>
          <w:szCs w:val="24"/>
        </w:rPr>
        <w:t xml:space="preserve"> tratou do planejamento de disciplinas</w:t>
      </w:r>
      <w:r w:rsidR="009B5F34">
        <w:rPr>
          <w:rFonts w:ascii="Times New Roman" w:hAnsi="Times New Roman" w:cs="Times New Roman"/>
          <w:sz w:val="24"/>
          <w:szCs w:val="24"/>
        </w:rPr>
        <w:t xml:space="preserve"> e de carga horária dos docentes deste Departamento</w:t>
      </w:r>
      <w:r w:rsidR="000453D4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9B5F34">
        <w:rPr>
          <w:rFonts w:ascii="Times New Roman" w:hAnsi="Times New Roman" w:cs="Times New Roman"/>
          <w:sz w:val="24"/>
          <w:szCs w:val="24"/>
        </w:rPr>
        <w:t>para o segundo semestre</w:t>
      </w:r>
      <w:r w:rsidR="000453D4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9B5F34">
        <w:rPr>
          <w:rFonts w:ascii="Times New Roman" w:hAnsi="Times New Roman" w:cs="Times New Roman"/>
          <w:sz w:val="24"/>
          <w:szCs w:val="24"/>
        </w:rPr>
        <w:t xml:space="preserve">de </w:t>
      </w:r>
      <w:r w:rsidR="000453D4" w:rsidRPr="001C220F">
        <w:rPr>
          <w:rFonts w:ascii="Times New Roman" w:hAnsi="Times New Roman" w:cs="Times New Roman"/>
          <w:sz w:val="24"/>
          <w:szCs w:val="24"/>
        </w:rPr>
        <w:t>2021</w:t>
      </w:r>
      <w:r w:rsidR="009B5F34">
        <w:rPr>
          <w:rFonts w:ascii="Times New Roman" w:hAnsi="Times New Roman" w:cs="Times New Roman"/>
          <w:sz w:val="24"/>
          <w:szCs w:val="24"/>
        </w:rPr>
        <w:t>. Após ampla discussão, o quadro abaixo foi aprovado pela plenária:</w:t>
      </w:r>
      <w:r w:rsidR="000453D4" w:rsidRPr="001C22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6359"/>
        <w:gridCol w:w="429"/>
        <w:gridCol w:w="701"/>
        <w:gridCol w:w="1196"/>
      </w:tblGrid>
      <w:tr w:rsidR="00B017CC" w:rsidRPr="00B017CC" w14:paraId="10324320" w14:textId="77777777" w:rsidTr="00B017CC">
        <w:trPr>
          <w:trHeight w:val="349"/>
        </w:trPr>
        <w:tc>
          <w:tcPr>
            <w:tcW w:w="100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6165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PLANEJAMENTO DE DISCIPLINAS E CARGA HORÁRIA DOCENTE - MNS 2021/2</w:t>
            </w:r>
          </w:p>
        </w:tc>
      </w:tr>
      <w:tr w:rsidR="00B017CC" w:rsidRPr="00B017CC" w14:paraId="60CD8A80" w14:textId="77777777" w:rsidTr="00B017CC">
        <w:trPr>
          <w:trHeight w:val="349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5D786" w14:textId="284DE900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A12A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DISCIPLINAS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B54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8DD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 total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F5D4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CH/semana</w:t>
            </w:r>
          </w:p>
        </w:tc>
      </w:tr>
      <w:tr w:rsidR="00B017CC" w:rsidRPr="00B017CC" w14:paraId="0BE5C2AE" w14:textId="77777777" w:rsidTr="00B017CC">
        <w:trPr>
          <w:trHeight w:val="333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8472B17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Daniele Soares</w:t>
            </w: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4CF2F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Chefia MNS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2A16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625E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9A9386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6,9</w:t>
            </w:r>
          </w:p>
        </w:tc>
      </w:tr>
      <w:tr w:rsidR="00B017CC" w:rsidRPr="00B017CC" w14:paraId="1243005D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6A38F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185EED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Alimentação para Coletividade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EAC5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5BA4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690720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566ED6FC" w14:textId="77777777" w:rsidTr="00B017CC">
        <w:trPr>
          <w:trHeight w:val="349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71A9E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90FE81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Unidade Hospitalar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07C0B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23A264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199B7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3202829F" w14:textId="77777777" w:rsidTr="00B017CC">
        <w:trPr>
          <w:trHeight w:val="333"/>
        </w:trPr>
        <w:tc>
          <w:tcPr>
            <w:tcW w:w="1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73CF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Roseane Barbosa</w:t>
            </w: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9CC7A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da Alimentação para Coletividade II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CF7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7EA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67001D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</w:t>
            </w:r>
          </w:p>
        </w:tc>
      </w:tr>
      <w:tr w:rsidR="00B017CC" w:rsidRPr="00B017CC" w14:paraId="6E6016B8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9E37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8B7BC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Tutorial 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56C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D675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1422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37E4AFD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47DC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A8C6A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em docência 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D3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07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441D5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323BC009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FB81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6C8B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Alimentação para Coletividade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7EA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19E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67BF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F16E74E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2F53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C739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Alimentação escolar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ECC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0D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9AE4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56FBA4A2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B48A4E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Patrícia Henriques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AAC8C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Comercialização de Alimentos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A6B6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606BC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C1D315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16,5</w:t>
            </w:r>
          </w:p>
        </w:tc>
      </w:tr>
      <w:tr w:rsidR="00B017CC" w:rsidRPr="00B017CC" w14:paraId="2C5584A5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7D19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14A0D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Tutorial 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2C2A5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1F96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59A68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0226D9FB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E895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78329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de TCCI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A809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4B6E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CA0B7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866B0C4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52E6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52E6F0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em docência 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25FC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11FE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C2774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3C8B9FAA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81E1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C7AF8D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Alimentação para Coletividade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A6817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C1E33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3669F4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2711C9F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79176C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Maria das Graças Medeiros</w:t>
            </w: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5BD4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Higiene na Produção de Refeições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CCC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A6D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ED091AB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13,4</w:t>
            </w:r>
          </w:p>
        </w:tc>
      </w:tr>
      <w:tr w:rsidR="00B017CC" w:rsidRPr="00B017CC" w14:paraId="6A49DD61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63DA5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C7954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da alimentação para coletividade 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BB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DA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554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21DA170" w14:textId="77777777" w:rsidTr="00B017CC">
        <w:trPr>
          <w:trHeight w:val="349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BEBDC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AE6A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Alimentação para Coletividade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0AC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27D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1621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2F6B7695" w14:textId="77777777" w:rsidTr="00B017CC">
        <w:trPr>
          <w:trHeight w:val="349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C73AA6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Maristela Lourenço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21E0F9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Unidade Hospitalar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0953C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A047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FA827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53A7EFE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0EED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C6CD13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Gestão da Alimentação para Coletividade 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62320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E589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D4899A0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13,1</w:t>
            </w:r>
          </w:p>
        </w:tc>
      </w:tr>
      <w:tr w:rsidR="00B017CC" w:rsidRPr="00B017CC" w14:paraId="1D43F5FB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6B76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55EDAA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Alimentação para Coletividade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B5C1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997B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C1DC60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F1C7ACA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716E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Sílvia Pereira</w:t>
            </w: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5B3B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graduação em nutrição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13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1D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AD20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A481E19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9F933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6EBE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em Docência 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31D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B6AA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674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4A755F0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B79E18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BFAF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628F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47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2B1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73AAF5B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98B08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90AC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Unidade Hospitalar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398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9A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66DA408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10,4</w:t>
            </w:r>
          </w:p>
        </w:tc>
      </w:tr>
      <w:tr w:rsidR="00B017CC" w:rsidRPr="00B017CC" w14:paraId="6BFDCEE7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6617F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Daniele Mendonça</w:t>
            </w:r>
          </w:p>
        </w:tc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B32E4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Nutrição e Dietética I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282A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B10F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0A7AF5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13,5</w:t>
            </w:r>
          </w:p>
        </w:tc>
      </w:tr>
      <w:tr w:rsidR="00B017CC" w:rsidRPr="00B017CC" w14:paraId="5D5CF6CB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F7665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1DB2C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Epidemiologia aplicada à Nutrição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16034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493C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96919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059833B4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74C3E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B6B6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Tutorial 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A5028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EA4E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E9CE3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19BE6216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04243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EDD85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91B908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74348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1124D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72A4921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C598A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7DC3B0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em docência 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DC9174C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F88B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7CA09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7C12B34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4344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Luciene </w:t>
            </w:r>
            <w:proofErr w:type="spellStart"/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Burlandy</w:t>
            </w:r>
            <w:proofErr w:type="spellEnd"/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55E19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Nutrição em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91F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B0B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56751F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13,5</w:t>
            </w:r>
          </w:p>
        </w:tc>
      </w:tr>
      <w:tr w:rsidR="00B017CC" w:rsidRPr="00B017CC" w14:paraId="08598FC6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A350F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6F7B7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06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A04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A299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528AB47D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ED483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8430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Leituras em Ciências da Nutrição (PPGCN)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0C78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43BC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6D734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9261A56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3B0E01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Luiz </w:t>
            </w:r>
            <w:proofErr w:type="spellStart"/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dos Anjos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951A1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Elaboração de artigos científicos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1713D7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0E204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CCB952A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11,5</w:t>
            </w:r>
          </w:p>
        </w:tc>
      </w:tr>
      <w:tr w:rsidR="00B017CC" w:rsidRPr="00B017CC" w14:paraId="12F95902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D4A48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A77B8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Tutorial 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39EB6B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91C8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C98F4E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C718B5F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84FA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74C72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Composição Corporal e Gasto Energético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E083ACB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C46D9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AE0138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1251FF40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FCA709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Kátia Ayres</w:t>
            </w:r>
          </w:p>
        </w:tc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D0DA" w14:textId="3C9453F4" w:rsidR="00B017CC" w:rsidRPr="00B017CC" w:rsidRDefault="00B107E9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 Bioética em Nutrição</w:t>
            </w:r>
            <w:r w:rsidR="00B017CC"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0BB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63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D27FE4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14,5</w:t>
            </w:r>
          </w:p>
        </w:tc>
      </w:tr>
      <w:tr w:rsidR="00B017CC" w:rsidRPr="00B017CC" w14:paraId="3ADBB812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B9E27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9DA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A50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1E4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E82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0D23751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316248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4328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UAN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51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3E4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9A6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06C4BC32" w14:textId="77777777" w:rsidTr="00B017CC">
        <w:trPr>
          <w:trHeight w:val="349"/>
        </w:trPr>
        <w:tc>
          <w:tcPr>
            <w:tcW w:w="16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A0F1A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25C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da alimentação Brasileira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47E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A31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851B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C921312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747972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Sebastião Sérgio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63D57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ABS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21CC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6447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54CC0EC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</w:t>
            </w:r>
          </w:p>
        </w:tc>
      </w:tr>
      <w:tr w:rsidR="00B017CC" w:rsidRPr="00B017CC" w14:paraId="2BFDD587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2849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D6443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Métodos e Técnicas de Pesquisa em Nutrição III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4C3C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6BD0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91E570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1C334F4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5788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1CCC3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de TCC 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46F7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6101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64EC1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7C840FD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370B8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983B4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Epidemiologia aplicada à Nutrição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26027A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A08A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6B55D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60EB30B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12BD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Vivian </w:t>
            </w:r>
            <w:proofErr w:type="spellStart"/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Wahrlich</w:t>
            </w:r>
            <w:proofErr w:type="spellEnd"/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45948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PPGCN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F8C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F6E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3E03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24E08F72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F784E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1D4C6" w14:textId="3A7F411E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Tutorial </w:t>
            </w:r>
            <w:r w:rsidR="00B4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7B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895" w14:textId="77777777" w:rsidR="00B017CC" w:rsidRPr="00B017CC" w:rsidRDefault="00B017CC" w:rsidP="00B0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7DB0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47DF5D4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EBDF54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Enilce</w:t>
            </w:r>
            <w:proofErr w:type="spellEnd"/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Sally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E38E54" w14:textId="77777777" w:rsidR="00B017CC" w:rsidRPr="00B017CC" w:rsidRDefault="00B017CC" w:rsidP="00B017C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Nutrição e Dietética I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D80D2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7E36F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C0F5D60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12,2</w:t>
            </w:r>
          </w:p>
        </w:tc>
      </w:tr>
      <w:tr w:rsidR="00B017CC" w:rsidRPr="00B017CC" w14:paraId="3FAA265F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4CAA9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3873BD" w14:textId="77777777" w:rsidR="00B017CC" w:rsidRPr="00B017CC" w:rsidRDefault="00B017CC" w:rsidP="00B017C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BCE530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CB13FE0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EC3B4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150A659E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8EEAB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CF775F" w14:textId="77777777" w:rsidR="00B017CC" w:rsidRPr="00B017CC" w:rsidRDefault="00B017CC" w:rsidP="00B017C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Educação Infantil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23725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E5828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CDBE4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C5654E8" w14:textId="77777777" w:rsidTr="00B017CC">
        <w:trPr>
          <w:trHeight w:val="333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E9297A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Patrícia Camacho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E9074F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Nutrição em Saúde Pública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A414F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844D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2B607C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13,5</w:t>
            </w:r>
          </w:p>
        </w:tc>
      </w:tr>
      <w:tr w:rsidR="00B017CC" w:rsidRPr="00B017CC" w14:paraId="00C1EEAC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0437C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DC8B90" w14:textId="3DFEAAE3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Tutorial I</w:t>
            </w:r>
            <w:r w:rsidR="00B4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2C49F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DA8C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B61C4A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1D4F2201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EDF23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71BE2A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Alimentação escolar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9073E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7BDA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F2EBD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2845CDC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D833F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4F5085" w14:textId="6FA3A3D4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D0CF78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B3D73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53D0F7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5FD57156" w14:textId="77777777" w:rsidTr="00B017CC">
        <w:trPr>
          <w:trHeight w:val="333"/>
        </w:trPr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488E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Camila Maranha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B20E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23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5AF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C9734E7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15,0</w:t>
            </w:r>
          </w:p>
        </w:tc>
      </w:tr>
      <w:tr w:rsidR="00B017CC" w:rsidRPr="00B017CC" w14:paraId="1D58CAAD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9CDE8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F2B4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Introdução à nutrição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0C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05A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82BA4A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2334A95" w14:textId="77777777" w:rsidTr="00B017CC">
        <w:trPr>
          <w:trHeight w:val="317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41C2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9AF3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Prática Integrada em Educação infantil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B65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150B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241CD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292641AC" w14:textId="77777777" w:rsidTr="00B017CC">
        <w:trPr>
          <w:trHeight w:val="333"/>
        </w:trPr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132A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5309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Educação Nutricional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B71B5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2D4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043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0BEC06A0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2F16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Manoela Pessanha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4366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UAN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2D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FB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EC5A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518D95C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6D800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7AD2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Comercialização de Alimentos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030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8BB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DF5E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4C689E21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791C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A7EA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Alimentação para Coletividade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D3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20C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43F533A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15,4</w:t>
            </w:r>
          </w:p>
        </w:tc>
      </w:tr>
      <w:tr w:rsidR="00B017CC" w:rsidRPr="00B017CC" w14:paraId="5F408F39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72B7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B0EAE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da Alimentação para Coletividade 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079F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338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C669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4714306" w14:textId="77777777" w:rsidTr="00B017CC">
        <w:trPr>
          <w:trHeight w:val="333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C358D2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Ursula </w:t>
            </w:r>
            <w:proofErr w:type="spellStart"/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Bagni</w:t>
            </w:r>
            <w:proofErr w:type="spellEnd"/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334555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Avaliação Nutricional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ADF0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8A4C8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36694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69CBC4FA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178B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050B95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A360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17C81E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65005E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A29E9" w:rsidRPr="00B017CC" w14:paraId="2284F6A6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43BBE3" w14:textId="77777777" w:rsidR="00EA29E9" w:rsidRPr="00B017CC" w:rsidRDefault="00EA29E9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0E8BB28F" w14:textId="1A840BE8" w:rsidR="00EA29E9" w:rsidRPr="00B017CC" w:rsidRDefault="00644493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4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Metodologia do Ensino Superior em Saúde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04DC92E" w14:textId="0BC0AC6D" w:rsidR="00EA29E9" w:rsidRPr="00B017CC" w:rsidRDefault="00644493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2BAA26" w14:textId="77777777" w:rsidR="00EA29E9" w:rsidRPr="00B017CC" w:rsidRDefault="00EA29E9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D2B55BD" w14:textId="77777777" w:rsidR="00EA29E9" w:rsidRPr="00B017CC" w:rsidRDefault="00EA29E9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017CC" w:rsidRPr="00B017CC" w14:paraId="05A80F2B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098D1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035647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integrada em ABS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11BF2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DF217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912EA02" w14:textId="260D46E4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6444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6444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B017CC" w:rsidRPr="00B017CC" w14:paraId="6B55C3EF" w14:textId="77777777" w:rsidTr="00B017CC">
        <w:trPr>
          <w:trHeight w:val="317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A031" w14:textId="77777777" w:rsidR="00B017CC" w:rsidRPr="00B017CC" w:rsidRDefault="00B017CC" w:rsidP="00B0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Amina Chain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3AC8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Nutrição e Atividade Física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19B2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21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45D5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0DD4FCC5" w14:textId="77777777" w:rsidTr="00B017CC">
        <w:trPr>
          <w:trHeight w:val="317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A9392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29AC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Avaliação Nutricional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778F7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829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4216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7339EBC2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1BC93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C3748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Fundamentos de Pesquisa em Nutrição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A3DD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45E6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88FC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017CC" w:rsidRPr="00B017CC" w14:paraId="53944A17" w14:textId="77777777" w:rsidTr="00B017CC">
        <w:trPr>
          <w:trHeight w:val="333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664DF" w14:textId="77777777" w:rsidR="00B017CC" w:rsidRPr="00B017CC" w:rsidRDefault="00B017CC" w:rsidP="00B0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867FF" w14:textId="77777777" w:rsidR="00B017CC" w:rsidRPr="00B017CC" w:rsidRDefault="00B017CC" w:rsidP="00B01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em Saúde Pública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8931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DD153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9B443A8" w14:textId="77777777" w:rsidR="00B017CC" w:rsidRPr="00B017CC" w:rsidRDefault="00B017CC" w:rsidP="00B0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17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12,9</w:t>
            </w:r>
          </w:p>
        </w:tc>
      </w:tr>
    </w:tbl>
    <w:p w14:paraId="546EA8E7" w14:textId="08CF041B" w:rsidR="00EC353C" w:rsidRDefault="00EC353C" w:rsidP="00BA742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2883A" w14:textId="3114C1AE" w:rsidR="00DF3CEA" w:rsidRDefault="00C45C1D" w:rsidP="00382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D3345A" w:rsidRPr="001C22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terceiro</w:t>
      </w:r>
      <w:r w:rsidR="00F6286B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345A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>ponto,</w:t>
      </w:r>
      <w:r w:rsidR="00BB1E4A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1E4A" w:rsidRPr="001C220F">
        <w:rPr>
          <w:rFonts w:ascii="Times New Roman" w:hAnsi="Times New Roman" w:cs="Times New Roman"/>
          <w:sz w:val="24"/>
          <w:szCs w:val="24"/>
        </w:rPr>
        <w:t xml:space="preserve">a </w:t>
      </w:r>
      <w:r w:rsidR="00BA7427">
        <w:rPr>
          <w:rFonts w:ascii="Times New Roman" w:hAnsi="Times New Roman" w:cs="Times New Roman"/>
          <w:sz w:val="24"/>
          <w:szCs w:val="24"/>
        </w:rPr>
        <w:t>composição das</w:t>
      </w:r>
      <w:r w:rsidR="009B5F34">
        <w:rPr>
          <w:rFonts w:ascii="Times New Roman" w:hAnsi="Times New Roman" w:cs="Times New Roman"/>
          <w:sz w:val="24"/>
          <w:szCs w:val="24"/>
        </w:rPr>
        <w:t xml:space="preserve"> bancas</w:t>
      </w:r>
      <w:r w:rsidR="00BB1E4A" w:rsidRPr="001C220F">
        <w:rPr>
          <w:rFonts w:ascii="Times New Roman" w:hAnsi="Times New Roman" w:cs="Times New Roman"/>
          <w:sz w:val="24"/>
          <w:szCs w:val="24"/>
        </w:rPr>
        <w:t xml:space="preserve"> de avaliação dos relatos de monitoria 2021</w:t>
      </w:r>
      <w:r w:rsidR="00EC353C" w:rsidRPr="001C220F">
        <w:rPr>
          <w:rFonts w:ascii="Times New Roman" w:hAnsi="Times New Roman" w:cs="Times New Roman"/>
          <w:sz w:val="24"/>
          <w:szCs w:val="24"/>
        </w:rPr>
        <w:t xml:space="preserve"> f</w:t>
      </w:r>
      <w:r w:rsidR="009B5F34">
        <w:rPr>
          <w:rFonts w:ascii="Times New Roman" w:hAnsi="Times New Roman" w:cs="Times New Roman"/>
          <w:sz w:val="24"/>
          <w:szCs w:val="24"/>
        </w:rPr>
        <w:t>oi aprovada com as seguintes indicações deste Departamento: relatos de monitoria do</w:t>
      </w:r>
      <w:r w:rsidR="00BB1E4A" w:rsidRPr="001C220F">
        <w:rPr>
          <w:rFonts w:ascii="Times New Roman" w:hAnsi="Times New Roman" w:cs="Times New Roman"/>
          <w:sz w:val="24"/>
          <w:szCs w:val="24"/>
        </w:rPr>
        <w:t xml:space="preserve"> MNS (</w:t>
      </w:r>
      <w:r w:rsidR="00EC353C" w:rsidRPr="001C220F">
        <w:rPr>
          <w:rFonts w:ascii="Times New Roman" w:hAnsi="Times New Roman" w:cs="Times New Roman"/>
          <w:sz w:val="24"/>
          <w:szCs w:val="24"/>
        </w:rPr>
        <w:t>Silvia Pereira</w:t>
      </w:r>
      <w:r w:rsidR="00BB1E4A" w:rsidRPr="001C220F">
        <w:rPr>
          <w:rFonts w:ascii="Times New Roman" w:hAnsi="Times New Roman" w:cs="Times New Roman"/>
          <w:sz w:val="24"/>
          <w:szCs w:val="24"/>
        </w:rPr>
        <w:t xml:space="preserve">) e </w:t>
      </w:r>
      <w:r w:rsidR="009B5F34">
        <w:rPr>
          <w:rFonts w:ascii="Times New Roman" w:hAnsi="Times New Roman" w:cs="Times New Roman"/>
          <w:sz w:val="24"/>
          <w:szCs w:val="24"/>
        </w:rPr>
        <w:t xml:space="preserve">do </w:t>
      </w:r>
      <w:r w:rsidR="00BB1E4A" w:rsidRPr="001C220F">
        <w:rPr>
          <w:rFonts w:ascii="Times New Roman" w:hAnsi="Times New Roman" w:cs="Times New Roman"/>
          <w:sz w:val="24"/>
          <w:szCs w:val="24"/>
        </w:rPr>
        <w:t>MND (</w:t>
      </w:r>
      <w:r w:rsidR="001C220F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Amina Chain Costa e </w:t>
      </w:r>
      <w:proofErr w:type="spellStart"/>
      <w:r w:rsidR="001C220F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>Enilce</w:t>
      </w:r>
      <w:proofErr w:type="spellEnd"/>
      <w:r w:rsidR="001C220F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Fonseca Sally</w:t>
      </w:r>
      <w:r w:rsidR="00BB1E4A" w:rsidRPr="001C220F">
        <w:rPr>
          <w:rFonts w:ascii="Times New Roman" w:hAnsi="Times New Roman" w:cs="Times New Roman"/>
          <w:sz w:val="24"/>
          <w:szCs w:val="24"/>
        </w:rPr>
        <w:t>)</w:t>
      </w:r>
      <w:r w:rsidR="00BB1E4A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B1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6B1FB8" w:rsidRPr="00E465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quarto</w:t>
      </w:r>
      <w:r w:rsidR="006B1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último ponto de pauta, a plenária aprovou a a</w:t>
      </w:r>
      <w:r w:rsidR="006B1FB8">
        <w:rPr>
          <w:rFonts w:ascii="Times New Roman" w:hAnsi="Times New Roman" w:cs="Times New Roman"/>
          <w:sz w:val="24"/>
          <w:szCs w:val="24"/>
        </w:rPr>
        <w:t>lteração da carga horária prática da disciplina</w:t>
      </w:r>
      <w:r w:rsidR="009B5F34">
        <w:rPr>
          <w:rFonts w:ascii="Times New Roman" w:hAnsi="Times New Roman" w:cs="Times New Roman"/>
          <w:sz w:val="24"/>
          <w:szCs w:val="24"/>
        </w:rPr>
        <w:t xml:space="preserve"> optativa de</w:t>
      </w:r>
      <w:r w:rsidR="006B1FB8">
        <w:rPr>
          <w:rFonts w:ascii="Times New Roman" w:hAnsi="Times New Roman" w:cs="Times New Roman"/>
          <w:sz w:val="24"/>
          <w:szCs w:val="24"/>
        </w:rPr>
        <w:t xml:space="preserve"> </w:t>
      </w:r>
      <w:r w:rsidR="006B1FB8" w:rsidRPr="001C220F">
        <w:rPr>
          <w:rFonts w:ascii="Times New Roman" w:hAnsi="Times New Roman" w:cs="Times New Roman"/>
          <w:sz w:val="24"/>
          <w:szCs w:val="24"/>
        </w:rPr>
        <w:t>História da Alimentação Brasileira</w:t>
      </w:r>
      <w:r w:rsidR="006B1FB8">
        <w:rPr>
          <w:rFonts w:ascii="Times New Roman" w:hAnsi="Times New Roman" w:cs="Times New Roman"/>
          <w:sz w:val="24"/>
          <w:szCs w:val="24"/>
        </w:rPr>
        <w:t xml:space="preserve"> de seis (06) para nove</w:t>
      </w:r>
      <w:r w:rsidR="006B1FB8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6B1FB8">
        <w:rPr>
          <w:rFonts w:ascii="Times New Roman" w:hAnsi="Times New Roman" w:cs="Times New Roman"/>
          <w:sz w:val="24"/>
          <w:szCs w:val="24"/>
        </w:rPr>
        <w:t>(9) horas</w:t>
      </w:r>
      <w:r w:rsidR="009C6147">
        <w:rPr>
          <w:rFonts w:ascii="Times New Roman" w:hAnsi="Times New Roman" w:cs="Times New Roman"/>
          <w:sz w:val="24"/>
          <w:szCs w:val="24"/>
        </w:rPr>
        <w:t>, sem alteração da carga horária total da disciplina (51h)</w:t>
      </w:r>
      <w:r w:rsidR="009B5F34">
        <w:rPr>
          <w:rFonts w:ascii="Times New Roman" w:hAnsi="Times New Roman" w:cs="Times New Roman"/>
          <w:sz w:val="24"/>
          <w:szCs w:val="24"/>
        </w:rPr>
        <w:t>, conforme solicitação da profa. Kátia Ayres</w:t>
      </w:r>
      <w:r w:rsidR="006B1FB8" w:rsidRPr="001C220F">
        <w:rPr>
          <w:rFonts w:ascii="Times New Roman" w:hAnsi="Times New Roman" w:cs="Times New Roman"/>
          <w:sz w:val="24"/>
          <w:szCs w:val="24"/>
        </w:rPr>
        <w:t>.</w:t>
      </w:r>
      <w:r w:rsidR="006B1FB8">
        <w:rPr>
          <w:rFonts w:ascii="Times New Roman" w:hAnsi="Times New Roman" w:cs="Times New Roman"/>
          <w:sz w:val="24"/>
          <w:szCs w:val="24"/>
        </w:rPr>
        <w:t xml:space="preserve"> </w:t>
      </w:r>
      <w:r w:rsidR="009E4AE4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9E4AE4" w:rsidRPr="001C22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primeiro </w:t>
      </w:r>
      <w:r w:rsidR="00BB1E4A" w:rsidRPr="001C22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 único </w:t>
      </w:r>
      <w:r w:rsidR="009E4AE4" w:rsidRPr="001C22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informe</w:t>
      </w:r>
      <w:r w:rsidR="009E4AE4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76C5F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90D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C73B1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>prof.ª</w:t>
      </w:r>
      <w:r w:rsidR="008B390D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1E4A" w:rsidRPr="001C2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Daniele Soares informou que </w:t>
      </w:r>
      <w:r w:rsidR="008F4709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602AB3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8F4709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>ançamento de notas n</w:t>
      </w:r>
      <w:r w:rsidR="009B5F34">
        <w:rPr>
          <w:rFonts w:ascii="Times New Roman" w:hAnsi="Times New Roman" w:cs="Times New Roman"/>
          <w:sz w:val="24"/>
          <w:szCs w:val="24"/>
          <w:shd w:val="clear" w:color="auto" w:fill="FFFFFF"/>
        </w:rPr>
        <w:t>a plataforma da UFF</w:t>
      </w:r>
      <w:r w:rsidR="008F4709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ocorrerá de 02</w:t>
      </w:r>
      <w:r w:rsidR="00525F7C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30 de setembro</w:t>
      </w:r>
      <w:r w:rsidR="009B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2021</w:t>
      </w:r>
      <w:r w:rsidR="008F4709" w:rsidRPr="001C22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248E" w:rsidRPr="001C220F">
        <w:rPr>
          <w:rFonts w:ascii="Times New Roman" w:hAnsi="Times New Roman" w:cs="Times New Roman"/>
          <w:sz w:val="24"/>
          <w:szCs w:val="24"/>
        </w:rPr>
        <w:t xml:space="preserve"> </w:t>
      </w:r>
      <w:r w:rsidR="00EC353C" w:rsidRPr="001C220F">
        <w:rPr>
          <w:rFonts w:ascii="Times New Roman" w:hAnsi="Times New Roman" w:cs="Times New Roman"/>
          <w:sz w:val="24"/>
          <w:szCs w:val="24"/>
        </w:rPr>
        <w:t>Na palavra livre</w:t>
      </w:r>
      <w:r w:rsidR="009B5F34">
        <w:rPr>
          <w:rFonts w:ascii="Times New Roman" w:hAnsi="Times New Roman" w:cs="Times New Roman"/>
          <w:sz w:val="24"/>
          <w:szCs w:val="24"/>
        </w:rPr>
        <w:t>,</w:t>
      </w:r>
      <w:r w:rsidR="00EC353C" w:rsidRPr="001C220F">
        <w:rPr>
          <w:rFonts w:ascii="Times New Roman" w:hAnsi="Times New Roman" w:cs="Times New Roman"/>
          <w:sz w:val="24"/>
          <w:szCs w:val="24"/>
        </w:rPr>
        <w:t xml:space="preserve"> a prof. </w:t>
      </w:r>
      <w:proofErr w:type="spellStart"/>
      <w:r w:rsidR="00EC353C" w:rsidRPr="001C220F">
        <w:rPr>
          <w:rFonts w:ascii="Times New Roman" w:hAnsi="Times New Roman" w:cs="Times New Roman"/>
          <w:sz w:val="24"/>
          <w:szCs w:val="24"/>
        </w:rPr>
        <w:t>Enilce</w:t>
      </w:r>
      <w:proofErr w:type="spellEnd"/>
      <w:r w:rsidR="00EC353C" w:rsidRPr="001C220F">
        <w:rPr>
          <w:rFonts w:ascii="Times New Roman" w:hAnsi="Times New Roman" w:cs="Times New Roman"/>
          <w:sz w:val="24"/>
          <w:szCs w:val="24"/>
        </w:rPr>
        <w:t xml:space="preserve"> Sally</w:t>
      </w:r>
      <w:r w:rsidR="00BA7427">
        <w:rPr>
          <w:rFonts w:ascii="Times New Roman" w:hAnsi="Times New Roman" w:cs="Times New Roman"/>
          <w:sz w:val="24"/>
          <w:szCs w:val="24"/>
        </w:rPr>
        <w:t xml:space="preserve"> explicou </w:t>
      </w:r>
      <w:r w:rsidR="00602AB3">
        <w:rPr>
          <w:rFonts w:ascii="Times New Roman" w:hAnsi="Times New Roman" w:cs="Times New Roman"/>
          <w:sz w:val="24"/>
          <w:szCs w:val="24"/>
        </w:rPr>
        <w:t>detalhadamente o calendário</w:t>
      </w:r>
      <w:r w:rsidR="009B5F34">
        <w:rPr>
          <w:rFonts w:ascii="Times New Roman" w:hAnsi="Times New Roman" w:cs="Times New Roman"/>
          <w:sz w:val="24"/>
          <w:szCs w:val="24"/>
        </w:rPr>
        <w:t xml:space="preserve"> de</w:t>
      </w:r>
      <w:r w:rsidR="00602AB3">
        <w:rPr>
          <w:rFonts w:ascii="Times New Roman" w:hAnsi="Times New Roman" w:cs="Times New Roman"/>
          <w:sz w:val="24"/>
          <w:szCs w:val="24"/>
        </w:rPr>
        <w:t xml:space="preserve"> atividades da Semana de</w:t>
      </w:r>
      <w:r w:rsidR="00A52CBD">
        <w:rPr>
          <w:rFonts w:ascii="Times New Roman" w:hAnsi="Times New Roman" w:cs="Times New Roman"/>
          <w:sz w:val="24"/>
          <w:szCs w:val="24"/>
        </w:rPr>
        <w:t xml:space="preserve"> Monitoria</w:t>
      </w:r>
      <w:r w:rsidR="009B5F34">
        <w:rPr>
          <w:rFonts w:ascii="Times New Roman" w:hAnsi="Times New Roman" w:cs="Times New Roman"/>
          <w:sz w:val="24"/>
          <w:szCs w:val="24"/>
        </w:rPr>
        <w:t xml:space="preserve"> de 2021</w:t>
      </w:r>
      <w:r w:rsidR="00A52CBD">
        <w:rPr>
          <w:rFonts w:ascii="Times New Roman" w:hAnsi="Times New Roman" w:cs="Times New Roman"/>
          <w:sz w:val="24"/>
          <w:szCs w:val="24"/>
        </w:rPr>
        <w:t xml:space="preserve">. A </w:t>
      </w:r>
      <w:r w:rsidR="00A52CBD" w:rsidRPr="00F00FBB">
        <w:rPr>
          <w:rFonts w:ascii="Times New Roman" w:hAnsi="Times New Roman" w:cs="Times New Roman"/>
          <w:sz w:val="24"/>
          <w:szCs w:val="24"/>
        </w:rPr>
        <w:t>prof. Maristela Soares pediu a palavra e informou que Simpósio da FNEJF ocorrerá nos dia</w:t>
      </w:r>
      <w:r w:rsidR="009B5F34" w:rsidRPr="00F00FBB">
        <w:rPr>
          <w:rFonts w:ascii="Times New Roman" w:hAnsi="Times New Roman" w:cs="Times New Roman"/>
          <w:sz w:val="24"/>
          <w:szCs w:val="24"/>
        </w:rPr>
        <w:t>s</w:t>
      </w:r>
      <w:r w:rsidR="00A52CBD" w:rsidRPr="00F00FBB">
        <w:rPr>
          <w:rFonts w:ascii="Times New Roman" w:hAnsi="Times New Roman" w:cs="Times New Roman"/>
          <w:sz w:val="24"/>
          <w:szCs w:val="24"/>
        </w:rPr>
        <w:t xml:space="preserve"> 21 e</w:t>
      </w:r>
      <w:r w:rsidR="00646F0A" w:rsidRPr="00F00FBB">
        <w:rPr>
          <w:rFonts w:ascii="Times New Roman" w:hAnsi="Times New Roman" w:cs="Times New Roman"/>
          <w:sz w:val="24"/>
          <w:szCs w:val="24"/>
        </w:rPr>
        <w:t xml:space="preserve"> </w:t>
      </w:r>
      <w:r w:rsidR="00A52CBD" w:rsidRPr="00F00FBB">
        <w:rPr>
          <w:rFonts w:ascii="Times New Roman" w:hAnsi="Times New Roman" w:cs="Times New Roman"/>
          <w:sz w:val="24"/>
          <w:szCs w:val="24"/>
        </w:rPr>
        <w:t xml:space="preserve">22 de </w:t>
      </w:r>
      <w:r w:rsidR="009B5F34" w:rsidRPr="00F00FBB">
        <w:rPr>
          <w:rFonts w:ascii="Times New Roman" w:hAnsi="Times New Roman" w:cs="Times New Roman"/>
          <w:sz w:val="24"/>
          <w:szCs w:val="24"/>
        </w:rPr>
        <w:t>setembro de 2021</w:t>
      </w:r>
      <w:r w:rsidR="00646F0A" w:rsidRPr="00F00FBB">
        <w:rPr>
          <w:rFonts w:ascii="Times New Roman" w:hAnsi="Times New Roman" w:cs="Times New Roman"/>
          <w:sz w:val="24"/>
          <w:szCs w:val="24"/>
        </w:rPr>
        <w:t>.</w:t>
      </w:r>
      <w:r w:rsidR="00A52CBD" w:rsidRPr="00F00FBB">
        <w:rPr>
          <w:rFonts w:ascii="Times New Roman" w:hAnsi="Times New Roman" w:cs="Times New Roman"/>
          <w:sz w:val="24"/>
          <w:szCs w:val="24"/>
        </w:rPr>
        <w:t xml:space="preserve"> </w:t>
      </w:r>
      <w:r w:rsidR="00DC036B" w:rsidRPr="00F00FBB">
        <w:rPr>
          <w:rFonts w:ascii="Times New Roman" w:hAnsi="Times New Roman" w:cs="Times New Roman"/>
          <w:sz w:val="24"/>
          <w:szCs w:val="24"/>
        </w:rPr>
        <w:t>A prof. Roseane Sampaio pediu a palavra e informou</w:t>
      </w:r>
      <w:r w:rsidR="00D12703" w:rsidRPr="00F00FBB">
        <w:rPr>
          <w:rFonts w:ascii="Times New Roman" w:hAnsi="Times New Roman" w:cs="Times New Roman"/>
          <w:sz w:val="24"/>
          <w:szCs w:val="24"/>
        </w:rPr>
        <w:t xml:space="preserve"> que</w:t>
      </w:r>
      <w:r w:rsidR="009B5F34" w:rsidRPr="00F00FBB">
        <w:rPr>
          <w:rFonts w:ascii="Times New Roman" w:hAnsi="Times New Roman" w:cs="Times New Roman"/>
          <w:sz w:val="24"/>
          <w:szCs w:val="24"/>
        </w:rPr>
        <w:t xml:space="preserve"> o prazo de inscrições para participação no processo seletivo de agentes do </w:t>
      </w:r>
      <w:r w:rsidR="007F4F17" w:rsidRPr="00F00FBB">
        <w:rPr>
          <w:rFonts w:ascii="Times New Roman" w:hAnsi="Times New Roman" w:cs="Times New Roman"/>
          <w:sz w:val="24"/>
          <w:szCs w:val="24"/>
        </w:rPr>
        <w:t>PNAE CECAN</w:t>
      </w:r>
      <w:r w:rsidR="00BA7427" w:rsidRPr="00F00FBB">
        <w:rPr>
          <w:rFonts w:ascii="Times New Roman" w:hAnsi="Times New Roman" w:cs="Times New Roman"/>
          <w:sz w:val="24"/>
          <w:szCs w:val="24"/>
        </w:rPr>
        <w:t>E</w:t>
      </w:r>
      <w:r w:rsidR="007F4F17" w:rsidRPr="00F00FBB">
        <w:rPr>
          <w:rFonts w:ascii="Times New Roman" w:hAnsi="Times New Roman" w:cs="Times New Roman"/>
          <w:sz w:val="24"/>
          <w:szCs w:val="24"/>
        </w:rPr>
        <w:t>-UFF</w:t>
      </w:r>
      <w:r w:rsidR="00BA7427" w:rsidRPr="00F00FBB">
        <w:rPr>
          <w:rFonts w:ascii="Times New Roman" w:hAnsi="Times New Roman" w:cs="Times New Roman"/>
          <w:sz w:val="24"/>
          <w:szCs w:val="24"/>
        </w:rPr>
        <w:t>,</w:t>
      </w:r>
      <w:r w:rsidR="007F4F17" w:rsidRPr="00F00FBB">
        <w:rPr>
          <w:rFonts w:ascii="Times New Roman" w:hAnsi="Times New Roman" w:cs="Times New Roman"/>
          <w:sz w:val="24"/>
          <w:szCs w:val="24"/>
        </w:rPr>
        <w:t xml:space="preserve"> p</w:t>
      </w:r>
      <w:r w:rsidR="009B5F34" w:rsidRPr="00F00FBB">
        <w:rPr>
          <w:rFonts w:ascii="Times New Roman" w:hAnsi="Times New Roman" w:cs="Times New Roman"/>
          <w:sz w:val="24"/>
          <w:szCs w:val="24"/>
        </w:rPr>
        <w:t xml:space="preserve">ara o produto de formação dos agricultores familiares do Estado do Espírito Santo </w:t>
      </w:r>
      <w:r w:rsidR="007F4F17" w:rsidRPr="00F00FBB">
        <w:rPr>
          <w:rFonts w:ascii="Times New Roman" w:hAnsi="Times New Roman" w:cs="Times New Roman"/>
          <w:sz w:val="24"/>
          <w:szCs w:val="24"/>
        </w:rPr>
        <w:t>(2021 e 2022)</w:t>
      </w:r>
      <w:r w:rsidR="00BA7427" w:rsidRPr="00F00FBB">
        <w:rPr>
          <w:rFonts w:ascii="Times New Roman" w:hAnsi="Times New Roman" w:cs="Times New Roman"/>
          <w:sz w:val="24"/>
          <w:szCs w:val="24"/>
        </w:rPr>
        <w:t>,</w:t>
      </w:r>
      <w:r w:rsidR="007F4F17" w:rsidRPr="00F00FBB">
        <w:rPr>
          <w:rFonts w:ascii="Times New Roman" w:hAnsi="Times New Roman" w:cs="Times New Roman"/>
          <w:sz w:val="24"/>
          <w:szCs w:val="24"/>
        </w:rPr>
        <w:t xml:space="preserve"> </w:t>
      </w:r>
      <w:r w:rsidR="009B5F34" w:rsidRPr="00F00FBB">
        <w:rPr>
          <w:rFonts w:ascii="Times New Roman" w:hAnsi="Times New Roman" w:cs="Times New Roman"/>
          <w:sz w:val="24"/>
          <w:szCs w:val="24"/>
        </w:rPr>
        <w:t>estará aberto</w:t>
      </w:r>
      <w:r w:rsidR="00BA7427" w:rsidRPr="00F00FBB">
        <w:rPr>
          <w:rFonts w:ascii="Times New Roman" w:hAnsi="Times New Roman" w:cs="Times New Roman"/>
          <w:sz w:val="24"/>
          <w:szCs w:val="24"/>
        </w:rPr>
        <w:t xml:space="preserve"> de 09 a 17 de setembro de 2021</w:t>
      </w:r>
      <w:r w:rsidR="007F4F17" w:rsidRPr="00F00FBB">
        <w:rPr>
          <w:rFonts w:ascii="Times New Roman" w:hAnsi="Times New Roman" w:cs="Times New Roman"/>
          <w:sz w:val="24"/>
          <w:szCs w:val="24"/>
        </w:rPr>
        <w:t>.</w:t>
      </w:r>
      <w:r w:rsidR="00BA7427" w:rsidRPr="00F00FBB">
        <w:rPr>
          <w:rFonts w:ascii="Times New Roman" w:hAnsi="Times New Roman" w:cs="Times New Roman"/>
          <w:sz w:val="24"/>
          <w:szCs w:val="24"/>
        </w:rPr>
        <w:t xml:space="preserve"> </w:t>
      </w:r>
      <w:r w:rsidR="00291E50" w:rsidRPr="00F00FBB">
        <w:rPr>
          <w:rFonts w:ascii="Times New Roman" w:hAnsi="Times New Roman" w:cs="Times New Roman"/>
          <w:sz w:val="24"/>
          <w:szCs w:val="24"/>
        </w:rPr>
        <w:t>A prof. Daniele Mendonça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 também</w:t>
      </w:r>
      <w:r w:rsidR="00291E50" w:rsidRPr="00F00FBB">
        <w:rPr>
          <w:rFonts w:ascii="Times New Roman" w:hAnsi="Times New Roman" w:cs="Times New Roman"/>
          <w:sz w:val="24"/>
          <w:szCs w:val="24"/>
        </w:rPr>
        <w:t xml:space="preserve"> informou </w:t>
      </w:r>
      <w:r w:rsidR="00BA7427" w:rsidRPr="00F00FBB">
        <w:rPr>
          <w:rFonts w:ascii="Times New Roman" w:hAnsi="Times New Roman" w:cs="Times New Roman"/>
          <w:sz w:val="24"/>
          <w:szCs w:val="24"/>
        </w:rPr>
        <w:t xml:space="preserve">à </w:t>
      </w:r>
      <w:r w:rsidR="00291E50" w:rsidRPr="00F00FBB">
        <w:rPr>
          <w:rFonts w:ascii="Times New Roman" w:hAnsi="Times New Roman" w:cs="Times New Roman"/>
          <w:sz w:val="24"/>
          <w:szCs w:val="24"/>
        </w:rPr>
        <w:t xml:space="preserve">plenária que está em processo de </w:t>
      </w:r>
      <w:r w:rsidR="00BA7427" w:rsidRPr="00F00FBB">
        <w:rPr>
          <w:rFonts w:ascii="Times New Roman" w:hAnsi="Times New Roman" w:cs="Times New Roman"/>
          <w:sz w:val="24"/>
          <w:szCs w:val="24"/>
        </w:rPr>
        <w:t>criação</w:t>
      </w:r>
      <w:r w:rsidR="00291E50" w:rsidRPr="00F00FBB">
        <w:rPr>
          <w:rFonts w:ascii="Times New Roman" w:hAnsi="Times New Roman" w:cs="Times New Roman"/>
          <w:sz w:val="24"/>
          <w:szCs w:val="24"/>
        </w:rPr>
        <w:t xml:space="preserve"> </w:t>
      </w:r>
      <w:r w:rsidR="00BA7427" w:rsidRPr="00F00FBB">
        <w:rPr>
          <w:rFonts w:ascii="Times New Roman" w:hAnsi="Times New Roman" w:cs="Times New Roman"/>
          <w:sz w:val="24"/>
          <w:szCs w:val="24"/>
        </w:rPr>
        <w:t>d</w:t>
      </w:r>
      <w:r w:rsidR="00291E50" w:rsidRPr="00F00FBB">
        <w:rPr>
          <w:rFonts w:ascii="Times New Roman" w:hAnsi="Times New Roman" w:cs="Times New Roman"/>
          <w:sz w:val="24"/>
          <w:szCs w:val="24"/>
        </w:rPr>
        <w:t xml:space="preserve">o Laboratório </w:t>
      </w:r>
      <w:r w:rsidR="00BA7427" w:rsidRPr="00F00FBB">
        <w:rPr>
          <w:rFonts w:ascii="Times New Roman" w:hAnsi="Times New Roman" w:cs="Times New Roman"/>
          <w:sz w:val="24"/>
          <w:szCs w:val="24"/>
        </w:rPr>
        <w:t>de</w:t>
      </w:r>
      <w:r w:rsidR="00291E50" w:rsidRPr="00F00FBB">
        <w:rPr>
          <w:rFonts w:ascii="Times New Roman" w:hAnsi="Times New Roman" w:cs="Times New Roman"/>
          <w:sz w:val="24"/>
          <w:szCs w:val="24"/>
        </w:rPr>
        <w:t xml:space="preserve"> Apoio </w:t>
      </w:r>
      <w:r w:rsidR="00BA7427" w:rsidRPr="00F00FBB">
        <w:rPr>
          <w:rFonts w:ascii="Times New Roman" w:hAnsi="Times New Roman" w:cs="Times New Roman"/>
          <w:sz w:val="24"/>
          <w:szCs w:val="24"/>
        </w:rPr>
        <w:t>N</w:t>
      </w:r>
      <w:r w:rsidR="00291E50" w:rsidRPr="00F00FBB">
        <w:rPr>
          <w:rFonts w:ascii="Times New Roman" w:hAnsi="Times New Roman" w:cs="Times New Roman"/>
          <w:sz w:val="24"/>
          <w:szCs w:val="24"/>
        </w:rPr>
        <w:t xml:space="preserve">utricional a </w:t>
      </w:r>
      <w:r w:rsidR="00BA7427" w:rsidRPr="00F00FBB">
        <w:rPr>
          <w:rFonts w:ascii="Times New Roman" w:hAnsi="Times New Roman" w:cs="Times New Roman"/>
          <w:sz w:val="24"/>
          <w:szCs w:val="24"/>
        </w:rPr>
        <w:t>G</w:t>
      </w:r>
      <w:r w:rsidR="00291E50" w:rsidRPr="00F00FBB">
        <w:rPr>
          <w:rFonts w:ascii="Times New Roman" w:hAnsi="Times New Roman" w:cs="Times New Roman"/>
          <w:sz w:val="24"/>
          <w:szCs w:val="24"/>
        </w:rPr>
        <w:t xml:space="preserve">estantes e </w:t>
      </w:r>
      <w:r w:rsidR="00BA7427" w:rsidRPr="00F00FBB">
        <w:rPr>
          <w:rFonts w:ascii="Times New Roman" w:hAnsi="Times New Roman" w:cs="Times New Roman"/>
          <w:sz w:val="24"/>
          <w:szCs w:val="24"/>
        </w:rPr>
        <w:t>N</w:t>
      </w:r>
      <w:r w:rsidR="00291E50" w:rsidRPr="00F00FBB">
        <w:rPr>
          <w:rFonts w:ascii="Times New Roman" w:hAnsi="Times New Roman" w:cs="Times New Roman"/>
          <w:sz w:val="24"/>
          <w:szCs w:val="24"/>
        </w:rPr>
        <w:t>utrizes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 da FNEJF</w:t>
      </w:r>
      <w:r w:rsidR="00291E50" w:rsidRPr="00F00FBB">
        <w:rPr>
          <w:rFonts w:ascii="Times New Roman" w:hAnsi="Times New Roman" w:cs="Times New Roman"/>
          <w:sz w:val="24"/>
          <w:szCs w:val="24"/>
        </w:rPr>
        <w:t>.</w:t>
      </w:r>
      <w:r w:rsidR="0038266F" w:rsidRPr="00F00FBB">
        <w:rPr>
          <w:rFonts w:ascii="Times New Roman" w:hAnsi="Times New Roman" w:cs="Times New Roman"/>
          <w:sz w:val="24"/>
          <w:szCs w:val="24"/>
        </w:rPr>
        <w:t xml:space="preserve"> </w:t>
      </w:r>
      <w:r w:rsidR="00646F0A" w:rsidRPr="00F00FBB">
        <w:rPr>
          <w:rFonts w:ascii="Times New Roman" w:hAnsi="Times New Roman" w:cs="Times New Roman"/>
          <w:sz w:val="24"/>
          <w:szCs w:val="24"/>
        </w:rPr>
        <w:t>Então</w:t>
      </w:r>
      <w:r w:rsidR="00BA7427" w:rsidRPr="00F00FBB">
        <w:rPr>
          <w:rFonts w:ascii="Times New Roman" w:hAnsi="Times New Roman" w:cs="Times New Roman"/>
          <w:sz w:val="24"/>
          <w:szCs w:val="24"/>
        </w:rPr>
        <w:t>,</w:t>
      </w:r>
      <w:r w:rsidR="00646F0A" w:rsidRPr="00F00FBB">
        <w:rPr>
          <w:rFonts w:ascii="Times New Roman" w:hAnsi="Times New Roman" w:cs="Times New Roman"/>
          <w:sz w:val="24"/>
          <w:szCs w:val="24"/>
        </w:rPr>
        <w:t xml:space="preserve"> </w:t>
      </w:r>
      <w:r w:rsidR="00602AB3" w:rsidRPr="00F00FBB">
        <w:rPr>
          <w:rFonts w:ascii="Times New Roman" w:hAnsi="Times New Roman" w:cs="Times New Roman"/>
          <w:sz w:val="24"/>
          <w:szCs w:val="24"/>
        </w:rPr>
        <w:t>n</w:t>
      </w:r>
      <w:r w:rsidR="009E4AE4" w:rsidRPr="00F00FBB">
        <w:rPr>
          <w:rFonts w:ascii="Times New Roman" w:hAnsi="Times New Roman" w:cs="Times New Roman"/>
          <w:sz w:val="24"/>
          <w:szCs w:val="24"/>
        </w:rPr>
        <w:t>ão tendo mais nada a tratar, a reun</w:t>
      </w:r>
      <w:r w:rsidR="00E57839" w:rsidRPr="00F00FBB">
        <w:rPr>
          <w:rFonts w:ascii="Times New Roman" w:hAnsi="Times New Roman" w:cs="Times New Roman"/>
          <w:sz w:val="24"/>
          <w:szCs w:val="24"/>
        </w:rPr>
        <w:t>ião foi encerrada por mim, profa</w:t>
      </w:r>
      <w:r w:rsidR="009E4AE4" w:rsidRPr="00F00FBB">
        <w:rPr>
          <w:rFonts w:ascii="Times New Roman" w:hAnsi="Times New Roman" w:cs="Times New Roman"/>
          <w:sz w:val="24"/>
          <w:szCs w:val="24"/>
        </w:rPr>
        <w:t xml:space="preserve">. </w:t>
      </w:r>
      <w:r w:rsidR="00602AB3" w:rsidRPr="00F00FBB">
        <w:rPr>
          <w:rFonts w:ascii="Times New Roman" w:hAnsi="Times New Roman" w:cs="Times New Roman"/>
          <w:sz w:val="24"/>
          <w:szCs w:val="24"/>
        </w:rPr>
        <w:t>Daniele</w:t>
      </w:r>
      <w:r w:rsidR="00BA7427" w:rsidRPr="00F00FBB">
        <w:rPr>
          <w:rFonts w:ascii="Times New Roman" w:hAnsi="Times New Roman" w:cs="Times New Roman"/>
          <w:sz w:val="24"/>
          <w:szCs w:val="24"/>
        </w:rPr>
        <w:t xml:space="preserve"> da Silva Bastos</w:t>
      </w:r>
      <w:r w:rsidR="00602AB3" w:rsidRPr="00F00FBB">
        <w:rPr>
          <w:rFonts w:ascii="Times New Roman" w:hAnsi="Times New Roman" w:cs="Times New Roman"/>
          <w:sz w:val="24"/>
          <w:szCs w:val="24"/>
        </w:rPr>
        <w:t xml:space="preserve"> Soares</w:t>
      </w:r>
      <w:r w:rsidR="009E4AE4" w:rsidRPr="00F00FBB">
        <w:rPr>
          <w:rFonts w:ascii="Times New Roman" w:hAnsi="Times New Roman" w:cs="Times New Roman"/>
          <w:sz w:val="24"/>
          <w:szCs w:val="24"/>
        </w:rPr>
        <w:t xml:space="preserve">, e a ata lavrada por </w:t>
      </w:r>
      <w:proofErr w:type="spellStart"/>
      <w:r w:rsidR="009E4AE4" w:rsidRPr="00F00FBB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9E4AE4" w:rsidRPr="001C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E4" w:rsidRPr="001C220F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9E4AE4" w:rsidRPr="001C220F">
        <w:rPr>
          <w:rFonts w:ascii="Times New Roman" w:hAnsi="Times New Roman" w:cs="Times New Roman"/>
          <w:sz w:val="24"/>
          <w:szCs w:val="24"/>
        </w:rPr>
        <w:t xml:space="preserve"> (assistente em administração).</w:t>
      </w:r>
    </w:p>
    <w:p w14:paraId="5D40D888" w14:textId="5C34AEE5" w:rsidR="005418E4" w:rsidRPr="0038266F" w:rsidRDefault="005418E4" w:rsidP="00382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D3D7" w14:textId="75E41CCA" w:rsidR="00DF1435" w:rsidRPr="001C220F" w:rsidRDefault="00DF1435" w:rsidP="001F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20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92EB14E" w14:textId="77777777" w:rsidR="00DF1435" w:rsidRPr="001C220F" w:rsidRDefault="00DF1435" w:rsidP="001F38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220F">
        <w:rPr>
          <w:rFonts w:ascii="Times New Roman" w:hAnsi="Times New Roman" w:cs="Times New Roman"/>
          <w:bCs/>
          <w:sz w:val="24"/>
          <w:szCs w:val="24"/>
        </w:rPr>
        <w:t>Profª</w:t>
      </w:r>
      <w:proofErr w:type="spellEnd"/>
      <w:r w:rsidRPr="001C2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8A7">
        <w:rPr>
          <w:rFonts w:ascii="Times New Roman" w:hAnsi="Times New Roman" w:cs="Times New Roman"/>
          <w:bCs/>
          <w:sz w:val="24"/>
          <w:szCs w:val="24"/>
        </w:rPr>
        <w:t>Daniele da Silva Bastos Soares</w:t>
      </w:r>
    </w:p>
    <w:p w14:paraId="7F54BAC6" w14:textId="77777777" w:rsidR="00DF1435" w:rsidRPr="001C220F" w:rsidRDefault="00DF1435" w:rsidP="001F38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220F">
        <w:rPr>
          <w:rFonts w:ascii="Times New Roman" w:hAnsi="Times New Roman" w:cs="Times New Roman"/>
          <w:bCs/>
          <w:sz w:val="24"/>
          <w:szCs w:val="24"/>
        </w:rPr>
        <w:t>SIAPE</w:t>
      </w:r>
      <w:r w:rsidRPr="001C2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1F3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2818876</w:t>
      </w:r>
    </w:p>
    <w:p w14:paraId="708E3C08" w14:textId="77777777" w:rsidR="0061483B" w:rsidRDefault="00DF1435" w:rsidP="001F38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220F">
        <w:rPr>
          <w:rFonts w:ascii="Times New Roman" w:hAnsi="Times New Roman" w:cs="Times New Roman"/>
          <w:bCs/>
          <w:sz w:val="24"/>
          <w:szCs w:val="24"/>
        </w:rPr>
        <w:t>Chefe do Departamento de Nutrição Social</w:t>
      </w:r>
    </w:p>
    <w:p w14:paraId="1BA1F3B9" w14:textId="77777777" w:rsidR="00291E50" w:rsidRDefault="00291E50" w:rsidP="00046A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0FBA94" w14:textId="77777777" w:rsidR="00291E50" w:rsidRPr="001C220F" w:rsidRDefault="00291E50" w:rsidP="005418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91E50" w:rsidRPr="001C220F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1E"/>
    <w:multiLevelType w:val="multilevel"/>
    <w:tmpl w:val="50F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3788"/>
    <w:multiLevelType w:val="multilevel"/>
    <w:tmpl w:val="112E5F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923439"/>
    <w:multiLevelType w:val="multilevel"/>
    <w:tmpl w:val="440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FF7CB4"/>
    <w:multiLevelType w:val="multilevel"/>
    <w:tmpl w:val="C50A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D1655"/>
    <w:multiLevelType w:val="multilevel"/>
    <w:tmpl w:val="D17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6D50"/>
    <w:multiLevelType w:val="multilevel"/>
    <w:tmpl w:val="E19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43977"/>
    <w:multiLevelType w:val="multilevel"/>
    <w:tmpl w:val="9ECA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9771D"/>
    <w:multiLevelType w:val="multilevel"/>
    <w:tmpl w:val="EAA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70EC1"/>
    <w:multiLevelType w:val="multilevel"/>
    <w:tmpl w:val="8D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A91EE6"/>
    <w:multiLevelType w:val="multilevel"/>
    <w:tmpl w:val="08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413087">
    <w:abstractNumId w:val="10"/>
  </w:num>
  <w:num w:numId="2" w16cid:durableId="2095468998">
    <w:abstractNumId w:val="4"/>
  </w:num>
  <w:num w:numId="3" w16cid:durableId="959724208">
    <w:abstractNumId w:val="7"/>
  </w:num>
  <w:num w:numId="4" w16cid:durableId="1737389161">
    <w:abstractNumId w:val="9"/>
  </w:num>
  <w:num w:numId="5" w16cid:durableId="415519682">
    <w:abstractNumId w:val="11"/>
  </w:num>
  <w:num w:numId="6" w16cid:durableId="122040841">
    <w:abstractNumId w:val="3"/>
  </w:num>
  <w:num w:numId="7" w16cid:durableId="284315406">
    <w:abstractNumId w:val="15"/>
  </w:num>
  <w:num w:numId="8" w16cid:durableId="453597759">
    <w:abstractNumId w:val="14"/>
  </w:num>
  <w:num w:numId="9" w16cid:durableId="1363705524">
    <w:abstractNumId w:val="6"/>
  </w:num>
  <w:num w:numId="10" w16cid:durableId="1955208453">
    <w:abstractNumId w:val="12"/>
  </w:num>
  <w:num w:numId="11" w16cid:durableId="210113560">
    <w:abstractNumId w:val="5"/>
  </w:num>
  <w:num w:numId="12" w16cid:durableId="1327978839">
    <w:abstractNumId w:val="0"/>
  </w:num>
  <w:num w:numId="13" w16cid:durableId="894705701">
    <w:abstractNumId w:val="1"/>
  </w:num>
  <w:num w:numId="14" w16cid:durableId="1931037847">
    <w:abstractNumId w:val="13"/>
  </w:num>
  <w:num w:numId="15" w16cid:durableId="1136996819">
    <w:abstractNumId w:val="8"/>
  </w:num>
  <w:num w:numId="16" w16cid:durableId="173881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36"/>
    <w:rsid w:val="000024FC"/>
    <w:rsid w:val="00003323"/>
    <w:rsid w:val="000077E7"/>
    <w:rsid w:val="000105F4"/>
    <w:rsid w:val="00016B68"/>
    <w:rsid w:val="000178FB"/>
    <w:rsid w:val="0002321D"/>
    <w:rsid w:val="00023676"/>
    <w:rsid w:val="00025AFD"/>
    <w:rsid w:val="00027A64"/>
    <w:rsid w:val="00031255"/>
    <w:rsid w:val="00040295"/>
    <w:rsid w:val="000440EA"/>
    <w:rsid w:val="000453D4"/>
    <w:rsid w:val="000457B9"/>
    <w:rsid w:val="00045AFD"/>
    <w:rsid w:val="00046ABD"/>
    <w:rsid w:val="00050F30"/>
    <w:rsid w:val="00055116"/>
    <w:rsid w:val="000555BB"/>
    <w:rsid w:val="00056870"/>
    <w:rsid w:val="000604E0"/>
    <w:rsid w:val="000613E6"/>
    <w:rsid w:val="00061476"/>
    <w:rsid w:val="00072B2B"/>
    <w:rsid w:val="000734A8"/>
    <w:rsid w:val="00073561"/>
    <w:rsid w:val="00083926"/>
    <w:rsid w:val="00085DE8"/>
    <w:rsid w:val="00091870"/>
    <w:rsid w:val="00091894"/>
    <w:rsid w:val="00091C9B"/>
    <w:rsid w:val="000944D7"/>
    <w:rsid w:val="000946A0"/>
    <w:rsid w:val="00095CDE"/>
    <w:rsid w:val="00095E89"/>
    <w:rsid w:val="00097FE7"/>
    <w:rsid w:val="000A0AF2"/>
    <w:rsid w:val="000A23CD"/>
    <w:rsid w:val="000A32EF"/>
    <w:rsid w:val="000A5312"/>
    <w:rsid w:val="000A5F62"/>
    <w:rsid w:val="000B0520"/>
    <w:rsid w:val="000B17E5"/>
    <w:rsid w:val="000B2F7F"/>
    <w:rsid w:val="000B6473"/>
    <w:rsid w:val="000C7658"/>
    <w:rsid w:val="000D0182"/>
    <w:rsid w:val="000D088E"/>
    <w:rsid w:val="000D7546"/>
    <w:rsid w:val="000E4C4F"/>
    <w:rsid w:val="000E5051"/>
    <w:rsid w:val="000F6CCE"/>
    <w:rsid w:val="000F70D4"/>
    <w:rsid w:val="001033D9"/>
    <w:rsid w:val="00103EDD"/>
    <w:rsid w:val="001068D8"/>
    <w:rsid w:val="00106C43"/>
    <w:rsid w:val="0011239F"/>
    <w:rsid w:val="0012086C"/>
    <w:rsid w:val="00122D66"/>
    <w:rsid w:val="00124546"/>
    <w:rsid w:val="00132954"/>
    <w:rsid w:val="00133980"/>
    <w:rsid w:val="00135303"/>
    <w:rsid w:val="001433EB"/>
    <w:rsid w:val="00145029"/>
    <w:rsid w:val="00151966"/>
    <w:rsid w:val="001557DC"/>
    <w:rsid w:val="00156CA3"/>
    <w:rsid w:val="00157351"/>
    <w:rsid w:val="001605AE"/>
    <w:rsid w:val="00167FC9"/>
    <w:rsid w:val="0017084F"/>
    <w:rsid w:val="00171ABA"/>
    <w:rsid w:val="0017276B"/>
    <w:rsid w:val="00176A3B"/>
    <w:rsid w:val="00177E29"/>
    <w:rsid w:val="0018239A"/>
    <w:rsid w:val="00184007"/>
    <w:rsid w:val="0018479E"/>
    <w:rsid w:val="00186707"/>
    <w:rsid w:val="00190B44"/>
    <w:rsid w:val="0019252C"/>
    <w:rsid w:val="00192EFD"/>
    <w:rsid w:val="00193150"/>
    <w:rsid w:val="0019386A"/>
    <w:rsid w:val="00194E1E"/>
    <w:rsid w:val="00195EFC"/>
    <w:rsid w:val="001A1A8C"/>
    <w:rsid w:val="001B0F75"/>
    <w:rsid w:val="001B2431"/>
    <w:rsid w:val="001B27F1"/>
    <w:rsid w:val="001B7921"/>
    <w:rsid w:val="001C220F"/>
    <w:rsid w:val="001C555C"/>
    <w:rsid w:val="001C7DEF"/>
    <w:rsid w:val="001D1111"/>
    <w:rsid w:val="001D18C8"/>
    <w:rsid w:val="001D35F6"/>
    <w:rsid w:val="001D4562"/>
    <w:rsid w:val="001D48B4"/>
    <w:rsid w:val="001D6C12"/>
    <w:rsid w:val="001D7FF2"/>
    <w:rsid w:val="001E3866"/>
    <w:rsid w:val="001E50AA"/>
    <w:rsid w:val="001E79A3"/>
    <w:rsid w:val="001F38A7"/>
    <w:rsid w:val="0020570D"/>
    <w:rsid w:val="00205E30"/>
    <w:rsid w:val="00212F18"/>
    <w:rsid w:val="00220746"/>
    <w:rsid w:val="00221388"/>
    <w:rsid w:val="002343EB"/>
    <w:rsid w:val="002364A2"/>
    <w:rsid w:val="00236F02"/>
    <w:rsid w:val="00237155"/>
    <w:rsid w:val="00242430"/>
    <w:rsid w:val="00250132"/>
    <w:rsid w:val="0025248E"/>
    <w:rsid w:val="00256CA4"/>
    <w:rsid w:val="00256EE1"/>
    <w:rsid w:val="00262990"/>
    <w:rsid w:val="00267CDA"/>
    <w:rsid w:val="00267F84"/>
    <w:rsid w:val="0027160E"/>
    <w:rsid w:val="00274A8E"/>
    <w:rsid w:val="00280BE2"/>
    <w:rsid w:val="00282636"/>
    <w:rsid w:val="00284222"/>
    <w:rsid w:val="00285897"/>
    <w:rsid w:val="002870D7"/>
    <w:rsid w:val="00291E50"/>
    <w:rsid w:val="00292573"/>
    <w:rsid w:val="00293E3F"/>
    <w:rsid w:val="002A12FF"/>
    <w:rsid w:val="002A1F57"/>
    <w:rsid w:val="002A48D7"/>
    <w:rsid w:val="002A53DA"/>
    <w:rsid w:val="002A792D"/>
    <w:rsid w:val="002B05B3"/>
    <w:rsid w:val="002B1A03"/>
    <w:rsid w:val="002B245B"/>
    <w:rsid w:val="002B2A4A"/>
    <w:rsid w:val="002B5AA5"/>
    <w:rsid w:val="002B7347"/>
    <w:rsid w:val="002C0B59"/>
    <w:rsid w:val="002C2D1D"/>
    <w:rsid w:val="002D15F8"/>
    <w:rsid w:val="002D2CEE"/>
    <w:rsid w:val="002E1EA9"/>
    <w:rsid w:val="002E27DF"/>
    <w:rsid w:val="002E55C2"/>
    <w:rsid w:val="002F06A4"/>
    <w:rsid w:val="002F7523"/>
    <w:rsid w:val="0031553B"/>
    <w:rsid w:val="0031740D"/>
    <w:rsid w:val="003174F1"/>
    <w:rsid w:val="0032135F"/>
    <w:rsid w:val="003313EC"/>
    <w:rsid w:val="003349CD"/>
    <w:rsid w:val="00335F4A"/>
    <w:rsid w:val="003424F6"/>
    <w:rsid w:val="003454BA"/>
    <w:rsid w:val="00351785"/>
    <w:rsid w:val="0035294E"/>
    <w:rsid w:val="003569A4"/>
    <w:rsid w:val="003605E7"/>
    <w:rsid w:val="00371231"/>
    <w:rsid w:val="00372224"/>
    <w:rsid w:val="003768F0"/>
    <w:rsid w:val="0038266F"/>
    <w:rsid w:val="003843AB"/>
    <w:rsid w:val="0039092C"/>
    <w:rsid w:val="00393008"/>
    <w:rsid w:val="003A15BD"/>
    <w:rsid w:val="003A366D"/>
    <w:rsid w:val="003A43F7"/>
    <w:rsid w:val="003A5A69"/>
    <w:rsid w:val="003A7CD9"/>
    <w:rsid w:val="003B1972"/>
    <w:rsid w:val="003B2AF1"/>
    <w:rsid w:val="003B63E9"/>
    <w:rsid w:val="003B64B7"/>
    <w:rsid w:val="003B6F58"/>
    <w:rsid w:val="003C1477"/>
    <w:rsid w:val="003C35DD"/>
    <w:rsid w:val="003C5593"/>
    <w:rsid w:val="003C5778"/>
    <w:rsid w:val="003D71D8"/>
    <w:rsid w:val="003E1B23"/>
    <w:rsid w:val="003E5C91"/>
    <w:rsid w:val="003E6611"/>
    <w:rsid w:val="003E6F39"/>
    <w:rsid w:val="003F03E4"/>
    <w:rsid w:val="003F2220"/>
    <w:rsid w:val="003F246F"/>
    <w:rsid w:val="003F3189"/>
    <w:rsid w:val="00401CB5"/>
    <w:rsid w:val="00403E8F"/>
    <w:rsid w:val="00404729"/>
    <w:rsid w:val="00410E84"/>
    <w:rsid w:val="004156A5"/>
    <w:rsid w:val="004216B6"/>
    <w:rsid w:val="00431954"/>
    <w:rsid w:val="00433CE5"/>
    <w:rsid w:val="00436ABD"/>
    <w:rsid w:val="00437015"/>
    <w:rsid w:val="00440363"/>
    <w:rsid w:val="0044279B"/>
    <w:rsid w:val="00442D10"/>
    <w:rsid w:val="004447AC"/>
    <w:rsid w:val="00452000"/>
    <w:rsid w:val="00453A8F"/>
    <w:rsid w:val="00453A93"/>
    <w:rsid w:val="00455713"/>
    <w:rsid w:val="004560D0"/>
    <w:rsid w:val="0045675D"/>
    <w:rsid w:val="00463748"/>
    <w:rsid w:val="00463FD0"/>
    <w:rsid w:val="00471221"/>
    <w:rsid w:val="00473112"/>
    <w:rsid w:val="00475C21"/>
    <w:rsid w:val="00477A61"/>
    <w:rsid w:val="00477D85"/>
    <w:rsid w:val="004800EE"/>
    <w:rsid w:val="004815BB"/>
    <w:rsid w:val="00481CEF"/>
    <w:rsid w:val="00484279"/>
    <w:rsid w:val="00486701"/>
    <w:rsid w:val="00497473"/>
    <w:rsid w:val="004A317B"/>
    <w:rsid w:val="004B3758"/>
    <w:rsid w:val="004B37FC"/>
    <w:rsid w:val="004B46FD"/>
    <w:rsid w:val="004C3168"/>
    <w:rsid w:val="004C3D0B"/>
    <w:rsid w:val="004C6F1D"/>
    <w:rsid w:val="004C7407"/>
    <w:rsid w:val="004D0662"/>
    <w:rsid w:val="004D2355"/>
    <w:rsid w:val="004D34D8"/>
    <w:rsid w:val="004D3986"/>
    <w:rsid w:val="004D5F35"/>
    <w:rsid w:val="004D61AF"/>
    <w:rsid w:val="004E5235"/>
    <w:rsid w:val="004F1DA4"/>
    <w:rsid w:val="004F32F4"/>
    <w:rsid w:val="004F58B8"/>
    <w:rsid w:val="004F64A3"/>
    <w:rsid w:val="0050394C"/>
    <w:rsid w:val="0050489B"/>
    <w:rsid w:val="00506353"/>
    <w:rsid w:val="00510272"/>
    <w:rsid w:val="005118A1"/>
    <w:rsid w:val="00512C94"/>
    <w:rsid w:val="005156E2"/>
    <w:rsid w:val="005176C7"/>
    <w:rsid w:val="005206BE"/>
    <w:rsid w:val="0052582E"/>
    <w:rsid w:val="00525F7C"/>
    <w:rsid w:val="00526F7C"/>
    <w:rsid w:val="005273EE"/>
    <w:rsid w:val="00532BC4"/>
    <w:rsid w:val="00535122"/>
    <w:rsid w:val="005371D8"/>
    <w:rsid w:val="005418E4"/>
    <w:rsid w:val="00552EBE"/>
    <w:rsid w:val="005709D1"/>
    <w:rsid w:val="00570A1C"/>
    <w:rsid w:val="00572622"/>
    <w:rsid w:val="00590154"/>
    <w:rsid w:val="0059500E"/>
    <w:rsid w:val="00596109"/>
    <w:rsid w:val="005973FD"/>
    <w:rsid w:val="005A19B8"/>
    <w:rsid w:val="005A4BEA"/>
    <w:rsid w:val="005A4E1D"/>
    <w:rsid w:val="005C1304"/>
    <w:rsid w:val="005C4CF2"/>
    <w:rsid w:val="005C4F66"/>
    <w:rsid w:val="005D3398"/>
    <w:rsid w:val="005D4BB9"/>
    <w:rsid w:val="005E3622"/>
    <w:rsid w:val="005E57B1"/>
    <w:rsid w:val="00602AB3"/>
    <w:rsid w:val="00606C07"/>
    <w:rsid w:val="006114AE"/>
    <w:rsid w:val="00613436"/>
    <w:rsid w:val="0061483B"/>
    <w:rsid w:val="00617146"/>
    <w:rsid w:val="00617354"/>
    <w:rsid w:val="00621F8A"/>
    <w:rsid w:val="006229FF"/>
    <w:rsid w:val="006274DC"/>
    <w:rsid w:val="00630AB9"/>
    <w:rsid w:val="00634E36"/>
    <w:rsid w:val="006362CF"/>
    <w:rsid w:val="0064026C"/>
    <w:rsid w:val="00641BE1"/>
    <w:rsid w:val="00642487"/>
    <w:rsid w:val="006428F7"/>
    <w:rsid w:val="006429DD"/>
    <w:rsid w:val="00644493"/>
    <w:rsid w:val="00646F0A"/>
    <w:rsid w:val="00650FEF"/>
    <w:rsid w:val="00656809"/>
    <w:rsid w:val="006568C9"/>
    <w:rsid w:val="00656F16"/>
    <w:rsid w:val="00664D47"/>
    <w:rsid w:val="00671BA6"/>
    <w:rsid w:val="00675317"/>
    <w:rsid w:val="006770D1"/>
    <w:rsid w:val="006772E2"/>
    <w:rsid w:val="006857BF"/>
    <w:rsid w:val="00691408"/>
    <w:rsid w:val="00691F09"/>
    <w:rsid w:val="00692177"/>
    <w:rsid w:val="00692EDA"/>
    <w:rsid w:val="00696ACB"/>
    <w:rsid w:val="006A20D9"/>
    <w:rsid w:val="006A3348"/>
    <w:rsid w:val="006B1F55"/>
    <w:rsid w:val="006B1FB8"/>
    <w:rsid w:val="006B2123"/>
    <w:rsid w:val="006B40FA"/>
    <w:rsid w:val="006B562A"/>
    <w:rsid w:val="006D463B"/>
    <w:rsid w:val="006D757D"/>
    <w:rsid w:val="006E2715"/>
    <w:rsid w:val="006E436E"/>
    <w:rsid w:val="006E53A1"/>
    <w:rsid w:val="006F056E"/>
    <w:rsid w:val="006F08EE"/>
    <w:rsid w:val="006F1129"/>
    <w:rsid w:val="006F26D1"/>
    <w:rsid w:val="00700EAA"/>
    <w:rsid w:val="00701535"/>
    <w:rsid w:val="00706D71"/>
    <w:rsid w:val="00707041"/>
    <w:rsid w:val="00711E3D"/>
    <w:rsid w:val="007140F8"/>
    <w:rsid w:val="00720D9A"/>
    <w:rsid w:val="007251DE"/>
    <w:rsid w:val="00730716"/>
    <w:rsid w:val="007317EF"/>
    <w:rsid w:val="00733FC6"/>
    <w:rsid w:val="00735015"/>
    <w:rsid w:val="007360E7"/>
    <w:rsid w:val="007364CE"/>
    <w:rsid w:val="00736FCA"/>
    <w:rsid w:val="00737FB6"/>
    <w:rsid w:val="007457E3"/>
    <w:rsid w:val="007520B7"/>
    <w:rsid w:val="00754303"/>
    <w:rsid w:val="0075624A"/>
    <w:rsid w:val="00760A87"/>
    <w:rsid w:val="00763527"/>
    <w:rsid w:val="007643E9"/>
    <w:rsid w:val="007654DD"/>
    <w:rsid w:val="00773ADF"/>
    <w:rsid w:val="007776BB"/>
    <w:rsid w:val="00777B00"/>
    <w:rsid w:val="00782A1A"/>
    <w:rsid w:val="0079422B"/>
    <w:rsid w:val="007A11A2"/>
    <w:rsid w:val="007A5C2E"/>
    <w:rsid w:val="007A7DD0"/>
    <w:rsid w:val="007B2759"/>
    <w:rsid w:val="007B522C"/>
    <w:rsid w:val="007C680D"/>
    <w:rsid w:val="007C6F08"/>
    <w:rsid w:val="007D0C6A"/>
    <w:rsid w:val="007F1DDA"/>
    <w:rsid w:val="007F3352"/>
    <w:rsid w:val="007F4F17"/>
    <w:rsid w:val="00806033"/>
    <w:rsid w:val="008218CD"/>
    <w:rsid w:val="0082242D"/>
    <w:rsid w:val="0083086C"/>
    <w:rsid w:val="008319B9"/>
    <w:rsid w:val="00831A16"/>
    <w:rsid w:val="00832CC6"/>
    <w:rsid w:val="00840706"/>
    <w:rsid w:val="00853801"/>
    <w:rsid w:val="0085438A"/>
    <w:rsid w:val="00855FCE"/>
    <w:rsid w:val="00867FA8"/>
    <w:rsid w:val="00872122"/>
    <w:rsid w:val="008721CD"/>
    <w:rsid w:val="00872FA1"/>
    <w:rsid w:val="00873008"/>
    <w:rsid w:val="00875BC5"/>
    <w:rsid w:val="0088504B"/>
    <w:rsid w:val="008A19BC"/>
    <w:rsid w:val="008A3863"/>
    <w:rsid w:val="008A6E34"/>
    <w:rsid w:val="008B02C7"/>
    <w:rsid w:val="008B0F67"/>
    <w:rsid w:val="008B17EF"/>
    <w:rsid w:val="008B1E84"/>
    <w:rsid w:val="008B343E"/>
    <w:rsid w:val="008B390D"/>
    <w:rsid w:val="008B3A7D"/>
    <w:rsid w:val="008B748B"/>
    <w:rsid w:val="008B780A"/>
    <w:rsid w:val="008C09C7"/>
    <w:rsid w:val="008C22BD"/>
    <w:rsid w:val="008D01D4"/>
    <w:rsid w:val="008D0CF2"/>
    <w:rsid w:val="008D27C8"/>
    <w:rsid w:val="008D30BA"/>
    <w:rsid w:val="008D4456"/>
    <w:rsid w:val="008D689A"/>
    <w:rsid w:val="008D6DC7"/>
    <w:rsid w:val="008E111C"/>
    <w:rsid w:val="008E5A73"/>
    <w:rsid w:val="008E5DCE"/>
    <w:rsid w:val="008F2268"/>
    <w:rsid w:val="008F4709"/>
    <w:rsid w:val="00901D9E"/>
    <w:rsid w:val="00902281"/>
    <w:rsid w:val="00903055"/>
    <w:rsid w:val="00912BAF"/>
    <w:rsid w:val="00912F9F"/>
    <w:rsid w:val="00913D35"/>
    <w:rsid w:val="00916223"/>
    <w:rsid w:val="0092423E"/>
    <w:rsid w:val="00927FED"/>
    <w:rsid w:val="00931FAF"/>
    <w:rsid w:val="009347F2"/>
    <w:rsid w:val="0094340F"/>
    <w:rsid w:val="0094401D"/>
    <w:rsid w:val="0094459E"/>
    <w:rsid w:val="00953212"/>
    <w:rsid w:val="0095613A"/>
    <w:rsid w:val="00957893"/>
    <w:rsid w:val="009609C0"/>
    <w:rsid w:val="00960A23"/>
    <w:rsid w:val="00961DBD"/>
    <w:rsid w:val="009635CA"/>
    <w:rsid w:val="009648C1"/>
    <w:rsid w:val="009667BA"/>
    <w:rsid w:val="00973B98"/>
    <w:rsid w:val="00976CC6"/>
    <w:rsid w:val="00982528"/>
    <w:rsid w:val="009929C7"/>
    <w:rsid w:val="009933DE"/>
    <w:rsid w:val="009946E9"/>
    <w:rsid w:val="0099611E"/>
    <w:rsid w:val="009A39A3"/>
    <w:rsid w:val="009A76DF"/>
    <w:rsid w:val="009B5F34"/>
    <w:rsid w:val="009C1DF5"/>
    <w:rsid w:val="009C4839"/>
    <w:rsid w:val="009C6147"/>
    <w:rsid w:val="009C699D"/>
    <w:rsid w:val="009D6727"/>
    <w:rsid w:val="009D6838"/>
    <w:rsid w:val="009D6E81"/>
    <w:rsid w:val="009E20DC"/>
    <w:rsid w:val="009E302A"/>
    <w:rsid w:val="009E3699"/>
    <w:rsid w:val="009E49D5"/>
    <w:rsid w:val="009E4AE4"/>
    <w:rsid w:val="009E6C6D"/>
    <w:rsid w:val="009F2569"/>
    <w:rsid w:val="009F6A7D"/>
    <w:rsid w:val="00A01CD6"/>
    <w:rsid w:val="00A04460"/>
    <w:rsid w:val="00A04A3E"/>
    <w:rsid w:val="00A111EC"/>
    <w:rsid w:val="00A141DF"/>
    <w:rsid w:val="00A14D76"/>
    <w:rsid w:val="00A1587E"/>
    <w:rsid w:val="00A16A70"/>
    <w:rsid w:val="00A202CD"/>
    <w:rsid w:val="00A20D78"/>
    <w:rsid w:val="00A222FD"/>
    <w:rsid w:val="00A25B7F"/>
    <w:rsid w:val="00A2693C"/>
    <w:rsid w:val="00A26B41"/>
    <w:rsid w:val="00A27301"/>
    <w:rsid w:val="00A2732C"/>
    <w:rsid w:val="00A33EA3"/>
    <w:rsid w:val="00A36EB6"/>
    <w:rsid w:val="00A434AC"/>
    <w:rsid w:val="00A51CF2"/>
    <w:rsid w:val="00A52CBD"/>
    <w:rsid w:val="00A55718"/>
    <w:rsid w:val="00A558F7"/>
    <w:rsid w:val="00A57699"/>
    <w:rsid w:val="00A57F08"/>
    <w:rsid w:val="00A65EB6"/>
    <w:rsid w:val="00A66D67"/>
    <w:rsid w:val="00A71610"/>
    <w:rsid w:val="00A85EA5"/>
    <w:rsid w:val="00A90B53"/>
    <w:rsid w:val="00A92D5B"/>
    <w:rsid w:val="00A93172"/>
    <w:rsid w:val="00A93903"/>
    <w:rsid w:val="00A94C61"/>
    <w:rsid w:val="00A97C7B"/>
    <w:rsid w:val="00AA07EF"/>
    <w:rsid w:val="00AB1A4E"/>
    <w:rsid w:val="00AB6FE4"/>
    <w:rsid w:val="00AC32C3"/>
    <w:rsid w:val="00AC647A"/>
    <w:rsid w:val="00AC660D"/>
    <w:rsid w:val="00AD039F"/>
    <w:rsid w:val="00AD1F21"/>
    <w:rsid w:val="00AD4135"/>
    <w:rsid w:val="00AD6471"/>
    <w:rsid w:val="00AD73F2"/>
    <w:rsid w:val="00AD747B"/>
    <w:rsid w:val="00AD7816"/>
    <w:rsid w:val="00AF4646"/>
    <w:rsid w:val="00B017CC"/>
    <w:rsid w:val="00B01EB9"/>
    <w:rsid w:val="00B0310A"/>
    <w:rsid w:val="00B07E7B"/>
    <w:rsid w:val="00B107E9"/>
    <w:rsid w:val="00B11B56"/>
    <w:rsid w:val="00B12FC5"/>
    <w:rsid w:val="00B16361"/>
    <w:rsid w:val="00B1728A"/>
    <w:rsid w:val="00B35B9F"/>
    <w:rsid w:val="00B41AE5"/>
    <w:rsid w:val="00B43DBC"/>
    <w:rsid w:val="00B46527"/>
    <w:rsid w:val="00B51ED6"/>
    <w:rsid w:val="00B54A40"/>
    <w:rsid w:val="00B646AD"/>
    <w:rsid w:val="00B65CE1"/>
    <w:rsid w:val="00B67209"/>
    <w:rsid w:val="00B674CE"/>
    <w:rsid w:val="00B72225"/>
    <w:rsid w:val="00B72394"/>
    <w:rsid w:val="00B73D64"/>
    <w:rsid w:val="00B75FDC"/>
    <w:rsid w:val="00B76332"/>
    <w:rsid w:val="00B80CAE"/>
    <w:rsid w:val="00B840FB"/>
    <w:rsid w:val="00B869BC"/>
    <w:rsid w:val="00B9477E"/>
    <w:rsid w:val="00B95EEA"/>
    <w:rsid w:val="00B97BC5"/>
    <w:rsid w:val="00BA3EED"/>
    <w:rsid w:val="00BA7427"/>
    <w:rsid w:val="00BA7CCC"/>
    <w:rsid w:val="00BB1E4A"/>
    <w:rsid w:val="00BB493B"/>
    <w:rsid w:val="00BB726F"/>
    <w:rsid w:val="00BC010D"/>
    <w:rsid w:val="00BC0678"/>
    <w:rsid w:val="00BC1FD4"/>
    <w:rsid w:val="00BC3C46"/>
    <w:rsid w:val="00BC7209"/>
    <w:rsid w:val="00BC73B1"/>
    <w:rsid w:val="00BD50A5"/>
    <w:rsid w:val="00BD7D1C"/>
    <w:rsid w:val="00BE4B3A"/>
    <w:rsid w:val="00BE5C49"/>
    <w:rsid w:val="00BE7EE0"/>
    <w:rsid w:val="00BF5955"/>
    <w:rsid w:val="00BF6FDD"/>
    <w:rsid w:val="00C0032B"/>
    <w:rsid w:val="00C027A5"/>
    <w:rsid w:val="00C03789"/>
    <w:rsid w:val="00C15B9D"/>
    <w:rsid w:val="00C217D0"/>
    <w:rsid w:val="00C22B17"/>
    <w:rsid w:val="00C25A2B"/>
    <w:rsid w:val="00C27E86"/>
    <w:rsid w:val="00C31266"/>
    <w:rsid w:val="00C35EED"/>
    <w:rsid w:val="00C36100"/>
    <w:rsid w:val="00C3659B"/>
    <w:rsid w:val="00C3760D"/>
    <w:rsid w:val="00C377E6"/>
    <w:rsid w:val="00C37B31"/>
    <w:rsid w:val="00C37FA3"/>
    <w:rsid w:val="00C40E4A"/>
    <w:rsid w:val="00C41372"/>
    <w:rsid w:val="00C42D7F"/>
    <w:rsid w:val="00C45283"/>
    <w:rsid w:val="00C45C1D"/>
    <w:rsid w:val="00C522CD"/>
    <w:rsid w:val="00C54F8B"/>
    <w:rsid w:val="00C6419E"/>
    <w:rsid w:val="00C657B4"/>
    <w:rsid w:val="00C65D50"/>
    <w:rsid w:val="00C709C1"/>
    <w:rsid w:val="00C76071"/>
    <w:rsid w:val="00C76C5F"/>
    <w:rsid w:val="00C81DF6"/>
    <w:rsid w:val="00C82A5F"/>
    <w:rsid w:val="00C86762"/>
    <w:rsid w:val="00C87983"/>
    <w:rsid w:val="00C955E4"/>
    <w:rsid w:val="00C95AFA"/>
    <w:rsid w:val="00C97738"/>
    <w:rsid w:val="00CA00AD"/>
    <w:rsid w:val="00CA22E4"/>
    <w:rsid w:val="00CA3F11"/>
    <w:rsid w:val="00CA4CC5"/>
    <w:rsid w:val="00CA572C"/>
    <w:rsid w:val="00CA60E2"/>
    <w:rsid w:val="00CA6ECD"/>
    <w:rsid w:val="00CB110D"/>
    <w:rsid w:val="00CB15D8"/>
    <w:rsid w:val="00CB5F92"/>
    <w:rsid w:val="00CC02B6"/>
    <w:rsid w:val="00CC2D59"/>
    <w:rsid w:val="00CD32F7"/>
    <w:rsid w:val="00CD6642"/>
    <w:rsid w:val="00CD7D0D"/>
    <w:rsid w:val="00CE0547"/>
    <w:rsid w:val="00CE3A93"/>
    <w:rsid w:val="00CE675D"/>
    <w:rsid w:val="00CF1453"/>
    <w:rsid w:val="00CF535B"/>
    <w:rsid w:val="00CF7933"/>
    <w:rsid w:val="00D02F2A"/>
    <w:rsid w:val="00D05CCB"/>
    <w:rsid w:val="00D05DB9"/>
    <w:rsid w:val="00D12703"/>
    <w:rsid w:val="00D1588F"/>
    <w:rsid w:val="00D2170D"/>
    <w:rsid w:val="00D23F0B"/>
    <w:rsid w:val="00D255FC"/>
    <w:rsid w:val="00D27E7D"/>
    <w:rsid w:val="00D3345A"/>
    <w:rsid w:val="00D3583B"/>
    <w:rsid w:val="00D3735B"/>
    <w:rsid w:val="00D3746C"/>
    <w:rsid w:val="00D43BAD"/>
    <w:rsid w:val="00D4669E"/>
    <w:rsid w:val="00D46AAC"/>
    <w:rsid w:val="00D517F2"/>
    <w:rsid w:val="00D54E39"/>
    <w:rsid w:val="00D56913"/>
    <w:rsid w:val="00D56EC5"/>
    <w:rsid w:val="00D62971"/>
    <w:rsid w:val="00D6523F"/>
    <w:rsid w:val="00D704DD"/>
    <w:rsid w:val="00D71EBA"/>
    <w:rsid w:val="00D73E56"/>
    <w:rsid w:val="00D75938"/>
    <w:rsid w:val="00D80098"/>
    <w:rsid w:val="00D80EDE"/>
    <w:rsid w:val="00D812C4"/>
    <w:rsid w:val="00D914EE"/>
    <w:rsid w:val="00D9558A"/>
    <w:rsid w:val="00D97955"/>
    <w:rsid w:val="00DA02E7"/>
    <w:rsid w:val="00DA2305"/>
    <w:rsid w:val="00DA24D9"/>
    <w:rsid w:val="00DA5918"/>
    <w:rsid w:val="00DB2523"/>
    <w:rsid w:val="00DB491D"/>
    <w:rsid w:val="00DB7870"/>
    <w:rsid w:val="00DC036B"/>
    <w:rsid w:val="00DC0EAB"/>
    <w:rsid w:val="00DC1B54"/>
    <w:rsid w:val="00DC4B8A"/>
    <w:rsid w:val="00DC5A7D"/>
    <w:rsid w:val="00DC62D4"/>
    <w:rsid w:val="00DC6B69"/>
    <w:rsid w:val="00DD7C6B"/>
    <w:rsid w:val="00DE0980"/>
    <w:rsid w:val="00DE33AE"/>
    <w:rsid w:val="00DE37CE"/>
    <w:rsid w:val="00DE506E"/>
    <w:rsid w:val="00DF1435"/>
    <w:rsid w:val="00DF3CEA"/>
    <w:rsid w:val="00DF4C9B"/>
    <w:rsid w:val="00DF5B44"/>
    <w:rsid w:val="00E01675"/>
    <w:rsid w:val="00E01AAD"/>
    <w:rsid w:val="00E06BBF"/>
    <w:rsid w:val="00E10B88"/>
    <w:rsid w:val="00E22067"/>
    <w:rsid w:val="00E22D7A"/>
    <w:rsid w:val="00E23586"/>
    <w:rsid w:val="00E301E1"/>
    <w:rsid w:val="00E40AAD"/>
    <w:rsid w:val="00E45439"/>
    <w:rsid w:val="00E465A2"/>
    <w:rsid w:val="00E4700D"/>
    <w:rsid w:val="00E54B1F"/>
    <w:rsid w:val="00E552FD"/>
    <w:rsid w:val="00E55C4A"/>
    <w:rsid w:val="00E57839"/>
    <w:rsid w:val="00E60194"/>
    <w:rsid w:val="00E61E24"/>
    <w:rsid w:val="00E725A8"/>
    <w:rsid w:val="00E74BA5"/>
    <w:rsid w:val="00E752CC"/>
    <w:rsid w:val="00E77431"/>
    <w:rsid w:val="00E800AD"/>
    <w:rsid w:val="00E8095F"/>
    <w:rsid w:val="00E82B27"/>
    <w:rsid w:val="00E84077"/>
    <w:rsid w:val="00E85CDE"/>
    <w:rsid w:val="00E908AF"/>
    <w:rsid w:val="00E9530F"/>
    <w:rsid w:val="00E964B9"/>
    <w:rsid w:val="00EA0DAA"/>
    <w:rsid w:val="00EA29E9"/>
    <w:rsid w:val="00EA4109"/>
    <w:rsid w:val="00EA50AE"/>
    <w:rsid w:val="00EA64FF"/>
    <w:rsid w:val="00EA7460"/>
    <w:rsid w:val="00EB2892"/>
    <w:rsid w:val="00EB5FE1"/>
    <w:rsid w:val="00EC070C"/>
    <w:rsid w:val="00EC07C2"/>
    <w:rsid w:val="00EC1B6B"/>
    <w:rsid w:val="00EC21DC"/>
    <w:rsid w:val="00EC353C"/>
    <w:rsid w:val="00EC3E97"/>
    <w:rsid w:val="00EC6A42"/>
    <w:rsid w:val="00ED1C1D"/>
    <w:rsid w:val="00ED1E2A"/>
    <w:rsid w:val="00ED222D"/>
    <w:rsid w:val="00ED260F"/>
    <w:rsid w:val="00ED2AA8"/>
    <w:rsid w:val="00ED2F7D"/>
    <w:rsid w:val="00ED3CB3"/>
    <w:rsid w:val="00ED41CD"/>
    <w:rsid w:val="00EE26C2"/>
    <w:rsid w:val="00EE32A2"/>
    <w:rsid w:val="00EE49E4"/>
    <w:rsid w:val="00EE51A3"/>
    <w:rsid w:val="00EE60BB"/>
    <w:rsid w:val="00EE666C"/>
    <w:rsid w:val="00EF1495"/>
    <w:rsid w:val="00EF48E6"/>
    <w:rsid w:val="00F00FBB"/>
    <w:rsid w:val="00F05F6F"/>
    <w:rsid w:val="00F07E9D"/>
    <w:rsid w:val="00F213D4"/>
    <w:rsid w:val="00F214FD"/>
    <w:rsid w:val="00F2268D"/>
    <w:rsid w:val="00F23E6E"/>
    <w:rsid w:val="00F24EE8"/>
    <w:rsid w:val="00F256D5"/>
    <w:rsid w:val="00F262F0"/>
    <w:rsid w:val="00F2695A"/>
    <w:rsid w:val="00F27057"/>
    <w:rsid w:val="00F273E7"/>
    <w:rsid w:val="00F276B1"/>
    <w:rsid w:val="00F321B7"/>
    <w:rsid w:val="00F3398A"/>
    <w:rsid w:val="00F33C2E"/>
    <w:rsid w:val="00F3545D"/>
    <w:rsid w:val="00F3604E"/>
    <w:rsid w:val="00F4166B"/>
    <w:rsid w:val="00F41850"/>
    <w:rsid w:val="00F50A94"/>
    <w:rsid w:val="00F54A82"/>
    <w:rsid w:val="00F60CB2"/>
    <w:rsid w:val="00F6286B"/>
    <w:rsid w:val="00F63BB9"/>
    <w:rsid w:val="00F6670D"/>
    <w:rsid w:val="00F66DBF"/>
    <w:rsid w:val="00F703BE"/>
    <w:rsid w:val="00F7117B"/>
    <w:rsid w:val="00F744F4"/>
    <w:rsid w:val="00F75F46"/>
    <w:rsid w:val="00F76B1A"/>
    <w:rsid w:val="00F80114"/>
    <w:rsid w:val="00F92D86"/>
    <w:rsid w:val="00F95B05"/>
    <w:rsid w:val="00FA12EA"/>
    <w:rsid w:val="00FA214F"/>
    <w:rsid w:val="00FB1CB8"/>
    <w:rsid w:val="00FB24D4"/>
    <w:rsid w:val="00FC5CC9"/>
    <w:rsid w:val="00FC637F"/>
    <w:rsid w:val="00FC707F"/>
    <w:rsid w:val="00FD283C"/>
    <w:rsid w:val="00FD3F5E"/>
    <w:rsid w:val="00FD5AF8"/>
    <w:rsid w:val="00FD6752"/>
    <w:rsid w:val="00FD78D9"/>
    <w:rsid w:val="00FE1823"/>
    <w:rsid w:val="00FE333C"/>
    <w:rsid w:val="00FE379C"/>
    <w:rsid w:val="00FE5002"/>
    <w:rsid w:val="00FF1762"/>
    <w:rsid w:val="00FF2418"/>
    <w:rsid w:val="00FF2D00"/>
    <w:rsid w:val="00FF426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E9A0"/>
  <w15:docId w15:val="{45623F25-05D3-4CE2-9D39-BE0CED24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36"/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082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E1E1E1"/>
                                    <w:left w:val="single" w:sz="4" w:space="0" w:color="E1E1E1"/>
                                    <w:bottom w:val="single" w:sz="4" w:space="4" w:color="E1E1E1"/>
                                    <w:right w:val="single" w:sz="4" w:space="0" w:color="E1E1E1"/>
                                  </w:divBdr>
                                  <w:divsChild>
                                    <w:div w:id="254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BEAC-2F6D-4933-8161-CF0DD99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cmn</cp:lastModifiedBy>
  <cp:revision>2</cp:revision>
  <dcterms:created xsi:type="dcterms:W3CDTF">2022-06-10T17:09:00Z</dcterms:created>
  <dcterms:modified xsi:type="dcterms:W3CDTF">2022-06-10T17:09:00Z</dcterms:modified>
</cp:coreProperties>
</file>